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361E2" w14:textId="77777777" w:rsidR="007A1983" w:rsidRDefault="007A1983" w:rsidP="007A1983">
      <w:pPr>
        <w:pStyle w:val="aff3"/>
        <w:framePr w:w="2546" w:h="1389" w:hRule="exact" w:hSpace="181" w:vSpace="181" w:wrap="around" w:vAnchor="page" w:hAnchor="page" w:x="8148" w:y="1505"/>
        <w:shd w:val="solid" w:color="FFFFFF" w:fill="FFFFFF"/>
        <w:spacing w:line="0" w:lineRule="atLeast"/>
        <w:jc w:val="right"/>
        <w:rPr>
          <w:lang w:val="en-US"/>
        </w:rPr>
      </w:pPr>
      <w:bookmarkStart w:id="0" w:name="_Hlk108086098"/>
      <w:bookmarkStart w:id="1" w:name="SectionMark0"/>
      <w:r>
        <w:rPr>
          <w:b/>
          <w:noProof/>
          <w:w w:val="170"/>
          <w:sz w:val="96"/>
          <w:szCs w:val="96"/>
          <w:lang w:val="en-US"/>
        </w:rPr>
        <w:drawing>
          <wp:inline distT="0" distB="0" distL="114300" distR="114300" wp14:anchorId="22168FB5" wp14:editId="5693E09A">
            <wp:extent cx="1438275" cy="723900"/>
            <wp:effectExtent l="0" t="0" r="9525"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GB"/>
                    <pic:cNvPicPr>
                      <a:picLocks noChangeAspect="1"/>
                    </pic:cNvPicPr>
                  </pic:nvPicPr>
                  <pic:blipFill>
                    <a:blip r:embed="rId9" cstate="print"/>
                    <a:stretch>
                      <a:fillRect/>
                    </a:stretch>
                  </pic:blipFill>
                  <pic:spPr>
                    <a:xfrm>
                      <a:off x="0" y="0"/>
                      <a:ext cx="1438275" cy="723900"/>
                    </a:xfrm>
                    <a:prstGeom prst="rect">
                      <a:avLst/>
                    </a:prstGeom>
                    <a:noFill/>
                    <a:ln>
                      <a:noFill/>
                    </a:ln>
                  </pic:spPr>
                </pic:pic>
              </a:graphicData>
            </a:graphic>
          </wp:inline>
        </w:drawing>
      </w:r>
      <w:bookmarkEnd w:id="0"/>
    </w:p>
    <w:p w14:paraId="0A5EEB5B" w14:textId="51E452E8" w:rsidR="00507BF5" w:rsidRDefault="00215A3B">
      <w:pPr>
        <w:rPr>
          <w:rFonts w:ascii="华文宋体" w:eastAsia="华文宋体" w:hAnsi="华文宋体" w:hint="eastAsia"/>
          <w:szCs w:val="21"/>
        </w:rPr>
      </w:pPr>
      <w:r>
        <w:rPr>
          <w:rFonts w:ascii="华文宋体" w:eastAsia="华文宋体" w:hAnsi="华文宋体"/>
          <w:noProof/>
          <w:szCs w:val="21"/>
        </w:rPr>
        <mc:AlternateContent>
          <mc:Choice Requires="wps">
            <w:drawing>
              <wp:anchor distT="0" distB="0" distL="114300" distR="114300" simplePos="0" relativeHeight="251660288" behindDoc="0" locked="0" layoutInCell="1" allowOverlap="1" wp14:anchorId="021C6996" wp14:editId="48DC98F2">
                <wp:simplePos x="0" y="0"/>
                <wp:positionH relativeFrom="column">
                  <wp:posOffset>-94615</wp:posOffset>
                </wp:positionH>
                <wp:positionV relativeFrom="paragraph">
                  <wp:posOffset>47625</wp:posOffset>
                </wp:positionV>
                <wp:extent cx="2082165" cy="434975"/>
                <wp:effectExtent l="0" t="0" r="0" b="317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165" cy="434975"/>
                        </a:xfrm>
                        <a:prstGeom prst="rect">
                          <a:avLst/>
                        </a:prstGeom>
                        <a:solidFill>
                          <a:srgbClr val="FFFFFF"/>
                        </a:solidFill>
                        <a:ln w="0">
                          <a:solidFill>
                            <a:schemeClr val="bg1">
                              <a:lumMod val="100000"/>
                              <a:lumOff val="0"/>
                            </a:schemeClr>
                          </a:solidFill>
                          <a:miter lim="800000"/>
                        </a:ln>
                      </wps:spPr>
                      <wps:txbx>
                        <w:txbxContent>
                          <w:p w14:paraId="3B4CFC15" w14:textId="77777777" w:rsidR="003A454A" w:rsidRDefault="003A454A">
                            <w:pPr>
                              <w:rPr>
                                <w:rFonts w:ascii="黑体" w:eastAsia="黑体" w:hint="eastAsia"/>
                              </w:rPr>
                            </w:pPr>
                            <w:r w:rsidRPr="003A454A">
                              <w:rPr>
                                <w:rFonts w:ascii="黑体" w:eastAsia="黑体"/>
                              </w:rPr>
                              <w:t>ICS 91.140.50</w:t>
                            </w:r>
                          </w:p>
                          <w:p w14:paraId="136F76B7" w14:textId="77777777" w:rsidR="0067746C" w:rsidRDefault="000B711A">
                            <w:pPr>
                              <w:rPr>
                                <w:rFonts w:ascii="黑体" w:eastAsia="黑体" w:hint="eastAsia"/>
                              </w:rPr>
                            </w:pPr>
                            <w:r>
                              <w:rPr>
                                <w:rFonts w:ascii="ArialMT" w:eastAsia="宋体" w:hAnsi="ArialMT" w:cs="ArialMT" w:hint="eastAsia"/>
                                <w:kern w:val="0"/>
                                <w:sz w:val="16"/>
                                <w:szCs w:val="16"/>
                              </w:rPr>
                              <w:t>CCS  Z04</w:t>
                            </w:r>
                            <w:r w:rsidR="0067746C">
                              <w:rPr>
                                <w:rFonts w:ascii="ArialMT" w:eastAsia="宋体" w:hAnsi="ArialMT" w:cs="ArialMT" w:hint="eastAsia"/>
                                <w:kern w:val="0"/>
                                <w:sz w:val="16"/>
                                <w:szCs w:val="16"/>
                              </w:rPr>
                              <w:t>；</w:t>
                            </w:r>
                            <w:r w:rsidR="0067746C">
                              <w:rPr>
                                <w:rFonts w:ascii="ArialMT" w:eastAsia="宋体" w:hAnsi="ArialMT" w:cs="ArialMT" w:hint="eastAsia"/>
                                <w:kern w:val="0"/>
                                <w:sz w:val="16"/>
                                <w:szCs w:val="16"/>
                              </w:rPr>
                              <w:t xml:space="preserve">  </w:t>
                            </w:r>
                            <w:r w:rsidR="0067746C">
                              <w:rPr>
                                <w:rFonts w:ascii="ArialMT" w:eastAsia="宋体" w:hAnsi="ArialMT" w:cs="ArialMT" w:hint="eastAsia"/>
                                <w:kern w:val="0"/>
                                <w:sz w:val="16"/>
                                <w:szCs w:val="16"/>
                              </w:rPr>
                              <w:t>；</w:t>
                            </w:r>
                            <w:r w:rsidR="0067746C">
                              <w:rPr>
                                <w:rFonts w:ascii="ArialMT" w:eastAsia="宋体" w:hAnsi="ArialMT" w:cs="ArialMT" w:hint="eastAsia"/>
                                <w:kern w:val="0"/>
                                <w:sz w:val="16"/>
                                <w:szCs w:val="16"/>
                              </w:rPr>
                              <w:t>P63</w:t>
                            </w:r>
                          </w:p>
                          <w:p w14:paraId="362A1017" w14:textId="77777777" w:rsidR="00507BF5" w:rsidRDefault="00507BF5">
                            <w:pPr>
                              <w:rPr>
                                <w:rFonts w:ascii="黑体" w:eastAsia="黑体"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1C6996" id="_x0000_t202" coordsize="21600,21600" o:spt="202" path="m,l,21600r21600,l21600,xe">
                <v:stroke joinstyle="miter"/>
                <v:path gradientshapeok="t" o:connecttype="rect"/>
              </v:shapetype>
              <v:shape id="文本框 10" o:spid="_x0000_s1026" type="#_x0000_t202" style="position:absolute;left:0;text-align:left;margin-left:-7.45pt;margin-top:3.75pt;width:163.95pt;height: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" strokecolor="white [3212]" strokeweight="0">
                <v:textbox>
                  <w:txbxContent>
                    <w:p w14:paraId="3B4CFC15" w14:textId="77777777" w:rsidR="003A454A" w:rsidRDefault="003A454A">
                      <w:pPr>
                        <w:rPr>
                          <w:rFonts w:ascii="黑体" w:eastAsia="黑体" w:hint="eastAsia"/>
                        </w:rPr>
                      </w:pPr>
                      <w:r w:rsidRPr="003A454A">
                        <w:rPr>
                          <w:rFonts w:ascii="黑体" w:eastAsia="黑体"/>
                        </w:rPr>
                        <w:t>ICS 91.140.50</w:t>
                      </w:r>
                    </w:p>
                    <w:p w14:paraId="136F76B7" w14:textId="77777777" w:rsidR="0067746C" w:rsidRDefault="000B711A">
                      <w:pPr>
                        <w:rPr>
                          <w:rFonts w:ascii="黑体" w:eastAsia="黑体" w:hint="eastAsia"/>
                        </w:rPr>
                      </w:pPr>
                      <w:r>
                        <w:rPr>
                          <w:rFonts w:ascii="ArialMT" w:eastAsia="宋体" w:hAnsi="ArialMT" w:cs="ArialMT" w:hint="eastAsia"/>
                          <w:kern w:val="0"/>
                          <w:sz w:val="16"/>
                          <w:szCs w:val="16"/>
                        </w:rPr>
                        <w:t>CCS  Z04</w:t>
                      </w:r>
                      <w:r w:rsidR="0067746C">
                        <w:rPr>
                          <w:rFonts w:ascii="ArialMT" w:eastAsia="宋体" w:hAnsi="ArialMT" w:cs="ArialMT" w:hint="eastAsia"/>
                          <w:kern w:val="0"/>
                          <w:sz w:val="16"/>
                          <w:szCs w:val="16"/>
                        </w:rPr>
                        <w:t>；</w:t>
                      </w:r>
                      <w:r w:rsidR="0067746C">
                        <w:rPr>
                          <w:rFonts w:ascii="ArialMT" w:eastAsia="宋体" w:hAnsi="ArialMT" w:cs="ArialMT" w:hint="eastAsia"/>
                          <w:kern w:val="0"/>
                          <w:sz w:val="16"/>
                          <w:szCs w:val="16"/>
                        </w:rPr>
                        <w:t xml:space="preserve">  </w:t>
                      </w:r>
                      <w:r w:rsidR="0067746C">
                        <w:rPr>
                          <w:rFonts w:ascii="ArialMT" w:eastAsia="宋体" w:hAnsi="ArialMT" w:cs="ArialMT" w:hint="eastAsia"/>
                          <w:kern w:val="0"/>
                          <w:sz w:val="16"/>
                          <w:szCs w:val="16"/>
                        </w:rPr>
                        <w:t>；</w:t>
                      </w:r>
                      <w:r w:rsidR="0067746C">
                        <w:rPr>
                          <w:rFonts w:ascii="ArialMT" w:eastAsia="宋体" w:hAnsi="ArialMT" w:cs="ArialMT" w:hint="eastAsia"/>
                          <w:kern w:val="0"/>
                          <w:sz w:val="16"/>
                          <w:szCs w:val="16"/>
                        </w:rPr>
                        <w:t>P63</w:t>
                      </w:r>
                    </w:p>
                    <w:p w14:paraId="362A1017" w14:textId="77777777" w:rsidR="00507BF5" w:rsidRDefault="00507BF5">
                      <w:pPr>
                        <w:rPr>
                          <w:rFonts w:ascii="黑体" w:eastAsia="黑体" w:hint="eastAsia"/>
                        </w:rPr>
                      </w:pPr>
                    </w:p>
                  </w:txbxContent>
                </v:textbox>
              </v:shape>
            </w:pict>
          </mc:Fallback>
        </mc:AlternateContent>
      </w:r>
    </w:p>
    <w:p w14:paraId="7677BAC7" w14:textId="77777777" w:rsidR="00507BF5" w:rsidRDefault="00D73D21">
      <w:pPr>
        <w:pStyle w:val="afff8"/>
        <w:framePr w:w="9645" w:h="624" w:hRule="exact" w:hSpace="181" w:vSpace="181" w:wrap="around" w:vAnchor="page" w:hAnchor="page" w:x="1371" w:y="3183"/>
        <w:widowControl/>
        <w:rPr>
          <w:rFonts w:hint="default"/>
        </w:rPr>
      </w:pPr>
      <w:r>
        <w:t>中华人民共和国国家标准</w:t>
      </w:r>
    </w:p>
    <w:p w14:paraId="6A455163" w14:textId="77777777" w:rsidR="00507BF5" w:rsidRDefault="00507BF5">
      <w:pPr>
        <w:rPr>
          <w:rFonts w:ascii="华文宋体" w:eastAsia="华文宋体" w:hAnsi="华文宋体" w:hint="eastAsia"/>
          <w:szCs w:val="21"/>
        </w:rPr>
      </w:pPr>
    </w:p>
    <w:p w14:paraId="00502ECA" w14:textId="77777777" w:rsidR="00507BF5" w:rsidRDefault="00507BF5">
      <w:pPr>
        <w:rPr>
          <w:rFonts w:ascii="华文宋体" w:eastAsia="华文宋体" w:hAnsi="华文宋体" w:hint="eastAsia"/>
          <w:b/>
          <w:bCs/>
          <w:szCs w:val="21"/>
        </w:rPr>
      </w:pPr>
    </w:p>
    <w:p w14:paraId="1F1FBD79" w14:textId="77777777" w:rsidR="00507BF5" w:rsidRDefault="00D73D21">
      <w:pPr>
        <w:wordWrap w:val="0"/>
        <w:jc w:val="right"/>
        <w:rPr>
          <w:rFonts w:ascii="华文宋体" w:eastAsia="华文宋体" w:hAnsi="华文宋体" w:hint="eastAsia"/>
          <w:szCs w:val="21"/>
        </w:rPr>
      </w:pPr>
      <w:r>
        <w:rPr>
          <w:rFonts w:ascii="华文宋体" w:eastAsia="华文宋体" w:hAnsi="华文宋体"/>
          <w:szCs w:val="21"/>
        </w:rPr>
        <w:t xml:space="preserve">   </w:t>
      </w:r>
    </w:p>
    <w:p w14:paraId="1FB48661" w14:textId="58D18B56" w:rsidR="00507BF5" w:rsidRDefault="00D73D21" w:rsidP="00F4418B">
      <w:pPr>
        <w:jc w:val="right"/>
        <w:rPr>
          <w:rFonts w:ascii="华文宋体" w:eastAsia="华文宋体" w:hAnsi="华文宋体" w:hint="eastAsia"/>
          <w:szCs w:val="21"/>
        </w:rPr>
      </w:pPr>
      <w:r>
        <w:rPr>
          <w:rFonts w:ascii="华文宋体" w:eastAsia="华文宋体" w:hAnsi="华文宋体"/>
          <w:szCs w:val="21"/>
        </w:rPr>
        <w:t xml:space="preserve">  </w:t>
      </w:r>
      <w:r>
        <w:rPr>
          <w:rFonts w:ascii="华文宋体" w:eastAsia="华文宋体" w:hAnsi="华文宋体" w:hint="eastAsia"/>
          <w:szCs w:val="21"/>
        </w:rPr>
        <w:t xml:space="preserve">  </w:t>
      </w:r>
      <w:r>
        <w:rPr>
          <w:rFonts w:ascii="黑体" w:eastAsia="黑体" w:hAnsi="黑体" w:cs="黑体" w:hint="eastAsia"/>
          <w:sz w:val="28"/>
          <w:szCs w:val="28"/>
        </w:rPr>
        <w:t>GB/</w:t>
      </w:r>
      <w:r w:rsidR="004D57EC">
        <w:rPr>
          <w:rFonts w:ascii="黑体" w:eastAsia="黑体" w:hAnsi="黑体" w:cs="黑体" w:hint="eastAsia"/>
          <w:sz w:val="28"/>
          <w:szCs w:val="28"/>
        </w:rPr>
        <w:t>Z</w:t>
      </w:r>
      <w:r>
        <w:rPr>
          <w:rFonts w:ascii="黑体" w:eastAsia="黑体" w:hAnsi="黑体" w:cs="黑体" w:hint="eastAsia"/>
          <w:sz w:val="28"/>
          <w:szCs w:val="28"/>
        </w:rPr>
        <w:t xml:space="preserve"> 16895.XX-202X/IEC</w:t>
      </w:r>
      <w:r w:rsidR="00C3613B">
        <w:rPr>
          <w:rFonts w:ascii="黑体" w:eastAsia="黑体" w:hAnsi="黑体" w:cs="黑体" w:hint="eastAsia"/>
          <w:sz w:val="28"/>
          <w:szCs w:val="28"/>
        </w:rPr>
        <w:t xml:space="preserve"> TS</w:t>
      </w:r>
      <w:r>
        <w:rPr>
          <w:rFonts w:ascii="黑体" w:eastAsia="黑体" w:hAnsi="黑体" w:cs="黑体" w:hint="eastAsia"/>
          <w:sz w:val="28"/>
          <w:szCs w:val="28"/>
        </w:rPr>
        <w:t xml:space="preserve"> 60364-8-</w:t>
      </w:r>
      <w:r w:rsidR="00292129">
        <w:rPr>
          <w:rFonts w:ascii="黑体" w:eastAsia="黑体" w:hAnsi="黑体" w:cs="黑体"/>
          <w:sz w:val="28"/>
          <w:szCs w:val="28"/>
        </w:rPr>
        <w:t>3</w:t>
      </w:r>
      <w:r>
        <w:rPr>
          <w:rFonts w:ascii="黑体" w:eastAsia="黑体" w:hAnsi="黑体" w:cs="黑体" w:hint="eastAsia"/>
          <w:sz w:val="28"/>
          <w:szCs w:val="28"/>
        </w:rPr>
        <w:t>:20</w:t>
      </w:r>
      <w:bookmarkStart w:id="2" w:name="_Hlk114721899"/>
      <w:r w:rsidR="003A454A">
        <w:rPr>
          <w:rFonts w:ascii="黑体" w:eastAsia="黑体" w:hAnsi="黑体" w:cs="黑体"/>
          <w:sz w:val="28"/>
          <w:szCs w:val="28"/>
        </w:rPr>
        <w:t>2</w:t>
      </w:r>
      <w:bookmarkEnd w:id="2"/>
      <w:r w:rsidR="00292129">
        <w:rPr>
          <w:rFonts w:ascii="黑体" w:eastAsia="黑体" w:hAnsi="黑体" w:cs="黑体"/>
          <w:sz w:val="28"/>
          <w:szCs w:val="28"/>
        </w:rPr>
        <w:t>0</w:t>
      </w:r>
    </w:p>
    <w:p w14:paraId="6B93FAAC" w14:textId="4D1B98DE" w:rsidR="00507BF5" w:rsidRDefault="00215A3B">
      <w:pPr>
        <w:jc w:val="center"/>
        <w:rPr>
          <w:rFonts w:ascii="黑体" w:eastAsia="黑体" w:hAnsi="黑体" w:hint="eastAsia"/>
          <w:b/>
          <w:bCs/>
          <w:sz w:val="52"/>
          <w:szCs w:val="52"/>
        </w:rPr>
      </w:pPr>
      <w:r>
        <w:rPr>
          <w:noProof/>
        </w:rPr>
        <mc:AlternateContent>
          <mc:Choice Requires="wps">
            <w:drawing>
              <wp:anchor distT="4294967294" distB="4294967294" distL="114300" distR="114300" simplePos="0" relativeHeight="251666432" behindDoc="0" locked="0" layoutInCell="1" allowOverlap="1" wp14:anchorId="170B59B7" wp14:editId="45D9BC5A">
                <wp:simplePos x="0" y="0"/>
                <wp:positionH relativeFrom="column">
                  <wp:posOffset>-313690</wp:posOffset>
                </wp:positionH>
                <wp:positionV relativeFrom="paragraph">
                  <wp:posOffset>151129</wp:posOffset>
                </wp:positionV>
                <wp:extent cx="6120130" cy="0"/>
                <wp:effectExtent l="0" t="0" r="0" b="0"/>
                <wp:wrapSquare wrapText="bothSides"/>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67913EF" id="直接连接符 9" o:spid="_x0000_s1026" style="position:absolute;left:0;text-align:left;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7pt,11.9pt" to="457.2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">
                <o:lock v:ext="edit" shapetype="f"/>
                <w10:wrap type="square"/>
              </v:line>
            </w:pict>
          </mc:Fallback>
        </mc:AlternateContent>
      </w:r>
    </w:p>
    <w:p w14:paraId="2704849C" w14:textId="77777777" w:rsidR="00507BF5" w:rsidRDefault="00D73D21">
      <w:pPr>
        <w:jc w:val="center"/>
        <w:rPr>
          <w:rFonts w:ascii="黑体" w:eastAsia="黑体" w:hAnsi="黑体" w:hint="eastAsia"/>
          <w:b/>
          <w:bCs/>
          <w:sz w:val="52"/>
          <w:szCs w:val="52"/>
        </w:rPr>
      </w:pPr>
      <w:r>
        <w:rPr>
          <w:rFonts w:ascii="黑体" w:eastAsia="黑体" w:hAnsi="黑体" w:hint="eastAsia"/>
          <w:b/>
          <w:bCs/>
          <w:sz w:val="52"/>
          <w:szCs w:val="52"/>
        </w:rPr>
        <w:t>低压电气装置</w:t>
      </w:r>
    </w:p>
    <w:p w14:paraId="4449FDE5" w14:textId="77777777" w:rsidR="00292129" w:rsidRDefault="00D73D21">
      <w:pPr>
        <w:jc w:val="center"/>
        <w:rPr>
          <w:rFonts w:ascii="黑体" w:eastAsia="黑体" w:hAnsi="黑体" w:hint="eastAsia"/>
          <w:b/>
          <w:bCs/>
          <w:sz w:val="52"/>
          <w:szCs w:val="52"/>
        </w:rPr>
      </w:pPr>
      <w:r>
        <w:rPr>
          <w:rFonts w:ascii="黑体" w:eastAsia="黑体" w:hAnsi="黑体" w:hint="eastAsia"/>
          <w:b/>
          <w:bCs/>
          <w:sz w:val="52"/>
          <w:szCs w:val="52"/>
        </w:rPr>
        <w:t>第</w:t>
      </w:r>
      <w:r>
        <w:rPr>
          <w:rFonts w:ascii="黑体" w:eastAsia="黑体" w:hAnsi="黑体"/>
          <w:b/>
          <w:bCs/>
          <w:sz w:val="52"/>
          <w:szCs w:val="52"/>
        </w:rPr>
        <w:t>8</w:t>
      </w:r>
      <w:r>
        <w:rPr>
          <w:rFonts w:ascii="黑体" w:eastAsia="黑体" w:hAnsi="黑体" w:hint="eastAsia"/>
          <w:b/>
          <w:bCs/>
          <w:sz w:val="52"/>
          <w:szCs w:val="52"/>
        </w:rPr>
        <w:t>-</w:t>
      </w:r>
      <w:r w:rsidR="00292129">
        <w:rPr>
          <w:rFonts w:ascii="黑体" w:eastAsia="黑体" w:hAnsi="黑体"/>
          <w:b/>
          <w:bCs/>
          <w:sz w:val="52"/>
          <w:szCs w:val="52"/>
        </w:rPr>
        <w:t>3</w:t>
      </w:r>
      <w:r>
        <w:rPr>
          <w:rFonts w:ascii="黑体" w:eastAsia="黑体" w:hAnsi="黑体" w:hint="eastAsia"/>
          <w:b/>
          <w:bCs/>
          <w:sz w:val="52"/>
          <w:szCs w:val="52"/>
        </w:rPr>
        <w:t>部分：功能方面</w:t>
      </w:r>
      <w:r w:rsidR="00550D12">
        <w:rPr>
          <w:rFonts w:ascii="黑体" w:eastAsia="黑体" w:hAnsi="黑体" w:hint="eastAsia"/>
          <w:b/>
          <w:bCs/>
          <w:sz w:val="52"/>
          <w:szCs w:val="52"/>
        </w:rPr>
        <w:t xml:space="preserve"> </w:t>
      </w:r>
    </w:p>
    <w:p w14:paraId="73600C57" w14:textId="1D80475B" w:rsidR="00507BF5" w:rsidRDefault="00215A3B">
      <w:pPr>
        <w:jc w:val="center"/>
        <w:rPr>
          <w:rFonts w:ascii="黑体" w:eastAsia="黑体" w:hAnsi="黑体" w:hint="eastAsia"/>
          <w:b/>
          <w:bCs/>
          <w:sz w:val="52"/>
          <w:szCs w:val="52"/>
        </w:rPr>
      </w:pPr>
      <w:r>
        <w:rPr>
          <w:rFonts w:ascii="黑体" w:eastAsia="黑体" w:hAnsi="黑体" w:hint="eastAsia"/>
          <w:b/>
          <w:bCs/>
          <w:sz w:val="52"/>
          <w:szCs w:val="52"/>
        </w:rPr>
        <w:t>产消式</w:t>
      </w:r>
      <w:r w:rsidR="003A454A">
        <w:rPr>
          <w:rFonts w:ascii="黑体" w:eastAsia="黑体" w:hAnsi="黑体" w:hint="eastAsia"/>
          <w:b/>
          <w:bCs/>
          <w:sz w:val="52"/>
          <w:szCs w:val="52"/>
        </w:rPr>
        <w:t>低压电气装置</w:t>
      </w:r>
      <w:r w:rsidR="000D7E88">
        <w:rPr>
          <w:rFonts w:ascii="黑体" w:eastAsia="黑体" w:hAnsi="黑体" w:hint="eastAsia"/>
          <w:b/>
          <w:bCs/>
          <w:sz w:val="52"/>
          <w:szCs w:val="52"/>
        </w:rPr>
        <w:t>的运行</w:t>
      </w:r>
    </w:p>
    <w:p w14:paraId="46C6643C" w14:textId="77777777" w:rsidR="00507BF5" w:rsidRDefault="00507BF5">
      <w:pPr>
        <w:jc w:val="center"/>
        <w:rPr>
          <w:rFonts w:ascii="华文宋体" w:eastAsia="华文宋体" w:hAnsi="华文宋体" w:hint="eastAsia"/>
          <w:szCs w:val="21"/>
        </w:rPr>
      </w:pPr>
    </w:p>
    <w:p w14:paraId="44002ABD" w14:textId="77777777" w:rsidR="00507BF5" w:rsidRDefault="00D73D21">
      <w:pPr>
        <w:spacing w:line="360" w:lineRule="auto"/>
        <w:jc w:val="center"/>
        <w:rPr>
          <w:rFonts w:ascii="黑体" w:eastAsia="黑体" w:hAnsi="黑体" w:hint="eastAsia"/>
          <w:b/>
          <w:bCs/>
          <w:sz w:val="28"/>
          <w:szCs w:val="28"/>
        </w:rPr>
      </w:pPr>
      <w:r>
        <w:rPr>
          <w:rFonts w:ascii="黑体" w:eastAsia="黑体" w:hAnsi="黑体"/>
          <w:b/>
          <w:bCs/>
          <w:sz w:val="28"/>
          <w:szCs w:val="28"/>
        </w:rPr>
        <w:t>Low voltage electrical installations–</w:t>
      </w:r>
    </w:p>
    <w:p w14:paraId="55745F70" w14:textId="66F52C8F" w:rsidR="00507BF5" w:rsidRDefault="00D73D21">
      <w:pPr>
        <w:spacing w:line="360" w:lineRule="auto"/>
        <w:jc w:val="center"/>
        <w:rPr>
          <w:rFonts w:ascii="黑体" w:eastAsia="黑体" w:hAnsi="黑体" w:hint="eastAsia"/>
          <w:b/>
          <w:bCs/>
          <w:sz w:val="28"/>
          <w:szCs w:val="28"/>
        </w:rPr>
      </w:pPr>
      <w:r>
        <w:rPr>
          <w:rFonts w:ascii="黑体" w:eastAsia="黑体" w:hAnsi="黑体"/>
          <w:b/>
          <w:bCs/>
          <w:sz w:val="28"/>
          <w:szCs w:val="28"/>
        </w:rPr>
        <w:t xml:space="preserve">Part </w:t>
      </w:r>
      <w:r>
        <w:rPr>
          <w:rFonts w:ascii="黑体" w:eastAsia="黑体" w:hAnsi="黑体" w:hint="eastAsia"/>
          <w:b/>
          <w:bCs/>
          <w:sz w:val="28"/>
          <w:szCs w:val="28"/>
        </w:rPr>
        <w:t>8</w:t>
      </w:r>
      <w:r>
        <w:rPr>
          <w:rFonts w:ascii="黑体" w:eastAsia="黑体" w:hAnsi="黑体"/>
          <w:b/>
          <w:bCs/>
          <w:sz w:val="28"/>
          <w:szCs w:val="28"/>
        </w:rPr>
        <w:t>-</w:t>
      </w:r>
      <w:r w:rsidR="00982127">
        <w:rPr>
          <w:rFonts w:ascii="黑体" w:eastAsia="黑体" w:hAnsi="黑体"/>
          <w:b/>
          <w:bCs/>
          <w:sz w:val="28"/>
          <w:szCs w:val="28"/>
        </w:rPr>
        <w:t>2</w:t>
      </w:r>
      <w:r>
        <w:rPr>
          <w:rFonts w:ascii="黑体" w:eastAsia="黑体" w:hAnsi="黑体"/>
          <w:b/>
          <w:bCs/>
          <w:sz w:val="28"/>
          <w:szCs w:val="28"/>
        </w:rPr>
        <w:t xml:space="preserve">: Functional </w:t>
      </w:r>
      <w:r>
        <w:rPr>
          <w:rFonts w:ascii="黑体" w:eastAsia="黑体" w:hAnsi="黑体" w:hint="eastAsia"/>
          <w:b/>
          <w:bCs/>
          <w:sz w:val="28"/>
          <w:szCs w:val="28"/>
        </w:rPr>
        <w:t>aspects</w:t>
      </w:r>
      <w:r>
        <w:rPr>
          <w:rFonts w:ascii="黑体" w:eastAsia="黑体" w:hAnsi="黑体"/>
          <w:b/>
          <w:bCs/>
          <w:sz w:val="28"/>
          <w:szCs w:val="28"/>
        </w:rPr>
        <w:t xml:space="preserve"> -</w:t>
      </w:r>
      <w:r w:rsidR="00292129">
        <w:rPr>
          <w:rFonts w:ascii="黑体" w:eastAsia="黑体" w:hAnsi="黑体"/>
          <w:b/>
          <w:bCs/>
          <w:sz w:val="28"/>
          <w:szCs w:val="28"/>
        </w:rPr>
        <w:t xml:space="preserve"> </w:t>
      </w:r>
      <w:r w:rsidR="00292129" w:rsidRPr="00292129">
        <w:rPr>
          <w:rFonts w:ascii="黑体" w:eastAsia="黑体" w:hAnsi="黑体"/>
          <w:b/>
          <w:bCs/>
          <w:sz w:val="28"/>
          <w:szCs w:val="28"/>
        </w:rPr>
        <w:t>Operation of</w:t>
      </w:r>
      <w:r w:rsidR="003A454A" w:rsidRPr="003A454A">
        <w:rPr>
          <w:rFonts w:ascii="黑体" w:eastAsia="黑体" w:hAnsi="黑体"/>
          <w:b/>
          <w:bCs/>
          <w:sz w:val="28"/>
          <w:szCs w:val="28"/>
        </w:rPr>
        <w:t xml:space="preserve"> Prosumer’s low-voltage electrical installations</w:t>
      </w:r>
    </w:p>
    <w:p w14:paraId="6C7E302A" w14:textId="4320C28D" w:rsidR="00507BF5" w:rsidRDefault="00D73D21">
      <w:pPr>
        <w:spacing w:line="360" w:lineRule="auto"/>
        <w:jc w:val="center"/>
        <w:rPr>
          <w:rFonts w:ascii="黑体" w:eastAsia="黑体" w:hAnsi="黑体" w:hint="eastAsia"/>
          <w:b/>
          <w:bCs/>
          <w:sz w:val="28"/>
          <w:szCs w:val="28"/>
        </w:rPr>
      </w:pPr>
      <w:proofErr w:type="gramStart"/>
      <w:r>
        <w:rPr>
          <w:rFonts w:ascii="黑体" w:eastAsia="黑体" w:hAnsi="黑体"/>
          <w:b/>
          <w:bCs/>
          <w:sz w:val="28"/>
          <w:szCs w:val="28"/>
        </w:rPr>
        <w:t>(</w:t>
      </w:r>
      <w:r>
        <w:rPr>
          <w:rFonts w:ascii="黑体" w:eastAsia="黑体" w:hAnsi="黑体" w:hint="eastAsia"/>
          <w:b/>
          <w:bCs/>
          <w:sz w:val="28"/>
          <w:szCs w:val="28"/>
        </w:rPr>
        <w:t xml:space="preserve"> </w:t>
      </w:r>
      <w:r>
        <w:rPr>
          <w:rFonts w:ascii="黑体" w:eastAsia="黑体" w:hAnsi="黑体"/>
          <w:b/>
          <w:bCs/>
          <w:sz w:val="28"/>
          <w:szCs w:val="28"/>
        </w:rPr>
        <w:t>IEC</w:t>
      </w:r>
      <w:proofErr w:type="gramEnd"/>
      <w:r>
        <w:rPr>
          <w:rFonts w:ascii="黑体" w:eastAsia="黑体" w:hAnsi="黑体"/>
          <w:b/>
          <w:bCs/>
          <w:sz w:val="28"/>
          <w:szCs w:val="28"/>
        </w:rPr>
        <w:t xml:space="preserve"> </w:t>
      </w:r>
      <w:r w:rsidR="004D57EC">
        <w:rPr>
          <w:rFonts w:ascii="黑体" w:eastAsia="黑体" w:hAnsi="黑体" w:hint="eastAsia"/>
          <w:b/>
          <w:bCs/>
          <w:sz w:val="28"/>
          <w:szCs w:val="28"/>
        </w:rPr>
        <w:t xml:space="preserve">TS </w:t>
      </w:r>
      <w:r>
        <w:rPr>
          <w:rFonts w:ascii="黑体" w:eastAsia="黑体" w:hAnsi="黑体"/>
          <w:b/>
          <w:bCs/>
          <w:sz w:val="28"/>
          <w:szCs w:val="28"/>
        </w:rPr>
        <w:t>60364-</w:t>
      </w:r>
      <w:r>
        <w:rPr>
          <w:rFonts w:ascii="黑体" w:eastAsia="黑体" w:hAnsi="黑体" w:hint="eastAsia"/>
          <w:b/>
          <w:bCs/>
          <w:sz w:val="28"/>
          <w:szCs w:val="28"/>
        </w:rPr>
        <w:t>8</w:t>
      </w:r>
      <w:r>
        <w:rPr>
          <w:rFonts w:ascii="黑体" w:eastAsia="黑体" w:hAnsi="黑体"/>
          <w:b/>
          <w:bCs/>
          <w:sz w:val="28"/>
          <w:szCs w:val="28"/>
        </w:rPr>
        <w:t>-</w:t>
      </w:r>
      <w:r w:rsidR="00292129">
        <w:rPr>
          <w:rFonts w:ascii="黑体" w:eastAsia="黑体" w:hAnsi="黑体"/>
          <w:b/>
          <w:bCs/>
          <w:sz w:val="28"/>
          <w:szCs w:val="28"/>
        </w:rPr>
        <w:t>3</w:t>
      </w:r>
      <w:r>
        <w:rPr>
          <w:rFonts w:ascii="黑体" w:eastAsia="黑体" w:hAnsi="黑体"/>
          <w:b/>
          <w:bCs/>
          <w:sz w:val="28"/>
          <w:szCs w:val="28"/>
        </w:rPr>
        <w:t>:</w:t>
      </w:r>
      <w:r w:rsidR="00FD104D" w:rsidRPr="00FD104D">
        <w:rPr>
          <w:rFonts w:ascii="黑体" w:eastAsia="黑体" w:hAnsi="黑体"/>
          <w:b/>
          <w:bCs/>
          <w:sz w:val="28"/>
          <w:szCs w:val="28"/>
        </w:rPr>
        <w:t>20</w:t>
      </w:r>
      <w:r w:rsidR="003A454A">
        <w:rPr>
          <w:rFonts w:ascii="黑体" w:eastAsia="黑体" w:hAnsi="黑体"/>
          <w:b/>
          <w:bCs/>
          <w:sz w:val="28"/>
          <w:szCs w:val="28"/>
        </w:rPr>
        <w:t>2</w:t>
      </w:r>
      <w:r w:rsidR="00292129">
        <w:rPr>
          <w:rFonts w:ascii="黑体" w:eastAsia="黑体" w:hAnsi="黑体"/>
          <w:b/>
          <w:bCs/>
          <w:sz w:val="28"/>
          <w:szCs w:val="28"/>
        </w:rPr>
        <w:t>0</w:t>
      </w:r>
      <w:r>
        <w:rPr>
          <w:rFonts w:ascii="黑体" w:eastAsia="黑体" w:hAnsi="黑体"/>
          <w:b/>
          <w:bCs/>
          <w:sz w:val="28"/>
          <w:szCs w:val="28"/>
        </w:rPr>
        <w:t>,</w:t>
      </w:r>
      <w:r>
        <w:rPr>
          <w:rFonts w:ascii="黑体" w:eastAsia="黑体" w:hAnsi="黑体" w:hint="eastAsia"/>
          <w:b/>
          <w:bCs/>
          <w:sz w:val="28"/>
          <w:szCs w:val="28"/>
        </w:rPr>
        <w:t xml:space="preserve"> </w:t>
      </w:r>
      <w:proofErr w:type="gramStart"/>
      <w:r>
        <w:rPr>
          <w:rFonts w:ascii="黑体" w:eastAsia="黑体" w:hAnsi="黑体"/>
          <w:b/>
          <w:bCs/>
          <w:sz w:val="28"/>
          <w:szCs w:val="28"/>
        </w:rPr>
        <w:t>IDT</w:t>
      </w:r>
      <w:r>
        <w:rPr>
          <w:rFonts w:ascii="黑体" w:eastAsia="黑体" w:hAnsi="黑体" w:hint="eastAsia"/>
          <w:b/>
          <w:bCs/>
          <w:sz w:val="28"/>
          <w:szCs w:val="28"/>
        </w:rPr>
        <w:t xml:space="preserve"> </w:t>
      </w:r>
      <w:r>
        <w:rPr>
          <w:rFonts w:ascii="黑体" w:eastAsia="黑体" w:hAnsi="黑体"/>
          <w:b/>
          <w:bCs/>
          <w:sz w:val="28"/>
          <w:szCs w:val="28"/>
        </w:rPr>
        <w:t>)</w:t>
      </w:r>
      <w:proofErr w:type="gramEnd"/>
    </w:p>
    <w:p w14:paraId="400AAB5A" w14:textId="77777777" w:rsidR="00507BF5" w:rsidRDefault="00507BF5">
      <w:pPr>
        <w:rPr>
          <w:rFonts w:ascii="华文宋体" w:eastAsia="华文宋体" w:hAnsi="华文宋体" w:hint="eastAsia"/>
          <w:sz w:val="28"/>
          <w:szCs w:val="28"/>
        </w:rPr>
      </w:pPr>
    </w:p>
    <w:p w14:paraId="745C6B57" w14:textId="167F4EE6" w:rsidR="00405A6B" w:rsidRPr="003A454A" w:rsidRDefault="007A1983" w:rsidP="003A454A">
      <w:pPr>
        <w:jc w:val="center"/>
        <w:rPr>
          <w:rFonts w:ascii="华文宋体" w:eastAsia="华文宋体" w:hAnsi="华文宋体" w:hint="eastAsia"/>
          <w:sz w:val="28"/>
          <w:szCs w:val="28"/>
        </w:rPr>
      </w:pPr>
      <w:r>
        <w:rPr>
          <w:rFonts w:ascii="华文宋体" w:eastAsia="华文宋体" w:hAnsi="华文宋体" w:hint="eastAsia"/>
          <w:sz w:val="28"/>
          <w:szCs w:val="28"/>
        </w:rPr>
        <w:t>（</w:t>
      </w:r>
      <w:r w:rsidR="006C1D5C">
        <w:rPr>
          <w:rFonts w:ascii="华文宋体" w:eastAsia="华文宋体" w:hAnsi="华文宋体" w:hint="eastAsia"/>
          <w:sz w:val="28"/>
          <w:szCs w:val="28"/>
        </w:rPr>
        <w:t>征求意见稿</w:t>
      </w:r>
      <w:r w:rsidR="003A454A">
        <w:rPr>
          <w:rFonts w:ascii="华文宋体" w:eastAsia="华文宋体" w:hAnsi="华文宋体" w:hint="eastAsia"/>
          <w:sz w:val="28"/>
          <w:szCs w:val="28"/>
        </w:rPr>
        <w:t>）</w:t>
      </w:r>
    </w:p>
    <w:p w14:paraId="188EEC08" w14:textId="77777777" w:rsidR="00405A6B" w:rsidRDefault="00405A6B">
      <w:pPr>
        <w:rPr>
          <w:rFonts w:ascii="华文宋体" w:eastAsia="华文宋体" w:hAnsi="华文宋体" w:hint="eastAsia"/>
          <w:szCs w:val="21"/>
        </w:rPr>
      </w:pPr>
    </w:p>
    <w:p w14:paraId="3E01B976" w14:textId="77777777" w:rsidR="00507BF5" w:rsidRDefault="00D73D21">
      <w:pPr>
        <w:rPr>
          <w:rFonts w:ascii="黑体" w:eastAsia="黑体" w:hAnsi="黑体" w:cs="黑体" w:hint="eastAsia"/>
          <w:sz w:val="28"/>
          <w:szCs w:val="28"/>
        </w:rPr>
      </w:pPr>
      <w:r>
        <w:rPr>
          <w:rFonts w:ascii="黑体" w:eastAsia="黑体" w:hAnsi="黑体" w:cs="黑体" w:hint="eastAsia"/>
          <w:sz w:val="28"/>
          <w:szCs w:val="28"/>
        </w:rPr>
        <w:t>202X-XX-XX发布</w:t>
      </w:r>
      <w:r>
        <w:rPr>
          <w:rFonts w:ascii="华文宋体" w:eastAsia="华文宋体" w:hAnsi="华文宋体" w:hint="eastAsia"/>
          <w:szCs w:val="21"/>
        </w:rPr>
        <w:t xml:space="preserve">                              </w:t>
      </w:r>
      <w:r>
        <w:rPr>
          <w:rFonts w:ascii="华文宋体" w:eastAsia="华文宋体" w:hAnsi="华文宋体"/>
          <w:szCs w:val="21"/>
        </w:rPr>
        <w:t xml:space="preserve">          </w:t>
      </w:r>
      <w:r w:rsidR="00F4418B">
        <w:rPr>
          <w:rFonts w:ascii="华文宋体" w:eastAsia="华文宋体" w:hAnsi="华文宋体"/>
          <w:szCs w:val="21"/>
        </w:rPr>
        <w:t xml:space="preserve">         </w:t>
      </w:r>
      <w:r w:rsidR="007A1983">
        <w:rPr>
          <w:rFonts w:ascii="华文宋体" w:eastAsia="华文宋体" w:hAnsi="华文宋体"/>
          <w:szCs w:val="21"/>
        </w:rPr>
        <w:t xml:space="preserve">                              </w:t>
      </w:r>
      <w:r>
        <w:rPr>
          <w:rFonts w:ascii="华文宋体" w:eastAsia="华文宋体" w:hAnsi="华文宋体"/>
          <w:szCs w:val="21"/>
        </w:rPr>
        <w:t xml:space="preserve"> </w:t>
      </w:r>
      <w:r>
        <w:rPr>
          <w:rFonts w:ascii="黑体" w:eastAsia="黑体" w:hAnsi="黑体" w:cs="黑体" w:hint="eastAsia"/>
          <w:sz w:val="28"/>
          <w:szCs w:val="28"/>
        </w:rPr>
        <w:t>202X-XX-XX实施</w:t>
      </w:r>
    </w:p>
    <w:tbl>
      <w:tblPr>
        <w:tblW w:w="0" w:type="auto"/>
        <w:tblInd w:w="108" w:type="dxa"/>
        <w:tblBorders>
          <w:top w:val="single" w:sz="4" w:space="0" w:color="auto"/>
        </w:tblBorders>
        <w:tblLayout w:type="fixed"/>
        <w:tblLook w:val="04A0" w:firstRow="1" w:lastRow="0" w:firstColumn="1" w:lastColumn="0" w:noHBand="0" w:noVBand="1"/>
      </w:tblPr>
      <w:tblGrid>
        <w:gridCol w:w="9072"/>
      </w:tblGrid>
      <w:tr w:rsidR="00507BF5" w14:paraId="77D4CC24" w14:textId="77777777">
        <w:trPr>
          <w:trHeight w:val="100"/>
        </w:trPr>
        <w:tc>
          <w:tcPr>
            <w:tcW w:w="9072" w:type="dxa"/>
          </w:tcPr>
          <w:p w14:paraId="6334B370" w14:textId="77777777" w:rsidR="00507BF5" w:rsidRDefault="00507BF5">
            <w:pPr>
              <w:rPr>
                <w:rFonts w:ascii="华文宋体" w:eastAsia="华文宋体" w:hAnsi="华文宋体" w:hint="eastAsia"/>
                <w:szCs w:val="21"/>
              </w:rPr>
            </w:pPr>
          </w:p>
        </w:tc>
      </w:tr>
    </w:tbl>
    <w:p w14:paraId="39A875F8" w14:textId="77777777" w:rsidR="00507BF5" w:rsidRDefault="00D73D21">
      <w:pPr>
        <w:ind w:firstLineChars="900" w:firstLine="2530"/>
        <w:rPr>
          <w:rFonts w:ascii="宋体" w:eastAsia="宋体" w:hAnsi="宋体" w:cs="宋体" w:hint="eastAsia"/>
          <w:b/>
          <w:bCs/>
          <w:sz w:val="28"/>
          <w:szCs w:val="28"/>
        </w:rPr>
      </w:pPr>
      <w:r>
        <w:rPr>
          <w:rFonts w:ascii="宋体" w:eastAsia="宋体" w:hAnsi="宋体" w:cs="宋体" w:hint="eastAsia"/>
          <w:b/>
          <w:bCs/>
          <w:sz w:val="28"/>
          <w:szCs w:val="28"/>
        </w:rPr>
        <w:t>国家市场监督管理总局</w:t>
      </w:r>
    </w:p>
    <w:p w14:paraId="0EC26C5C" w14:textId="6F233FE9" w:rsidR="00507BF5" w:rsidRDefault="00215A3B">
      <w:pPr>
        <w:ind w:firstLineChars="1200" w:firstLine="2520"/>
        <w:rPr>
          <w:rFonts w:ascii="华文宋体" w:eastAsia="宋体" w:hAnsi="华文宋体" w:hint="eastAsia"/>
          <w:sz w:val="32"/>
          <w:szCs w:val="32"/>
        </w:rPr>
        <w:sectPr w:rsidR="00507BF5" w:rsidSect="00D63A65">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Pr>
          <w:noProof/>
        </w:rPr>
        <mc:AlternateContent>
          <mc:Choice Requires="wps">
            <w:drawing>
              <wp:anchor distT="0" distB="0" distL="114300" distR="114300" simplePos="0" relativeHeight="251667456" behindDoc="0" locked="0" layoutInCell="1" allowOverlap="1" wp14:anchorId="297D7A21" wp14:editId="2451BF43">
                <wp:simplePos x="0" y="0"/>
                <wp:positionH relativeFrom="column">
                  <wp:posOffset>4153535</wp:posOffset>
                </wp:positionH>
                <wp:positionV relativeFrom="paragraph">
                  <wp:posOffset>5080</wp:posOffset>
                </wp:positionV>
                <wp:extent cx="731520" cy="327660"/>
                <wp:effectExtent l="0" t="0" r="0" b="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520" cy="327660"/>
                        </a:xfrm>
                        <a:prstGeom prst="rect">
                          <a:avLst/>
                        </a:prstGeom>
                        <a:solidFill>
                          <a:srgbClr val="FFFFFF"/>
                        </a:solidFill>
                        <a:ln>
                          <a:noFill/>
                        </a:ln>
                      </wps:spPr>
                      <wps:txbx>
                        <w:txbxContent>
                          <w:p w14:paraId="5EA5ECC7" w14:textId="77777777" w:rsidR="00507BF5" w:rsidRDefault="00D73D21">
                            <w:pPr>
                              <w:rPr>
                                <w:rFonts w:ascii="黑体" w:eastAsia="黑体" w:hAnsi="黑体" w:cs="黑体" w:hint="eastAsia"/>
                                <w:sz w:val="24"/>
                                <w:szCs w:val="24"/>
                              </w:rPr>
                            </w:pPr>
                            <w:r>
                              <w:rPr>
                                <w:rFonts w:ascii="黑体" w:eastAsia="黑体" w:hAnsi="黑体" w:cs="黑体" w:hint="eastAsia"/>
                                <w:sz w:val="24"/>
                                <w:szCs w:val="24"/>
                              </w:rPr>
                              <w:t>发 布</w:t>
                            </w:r>
                          </w:p>
                        </w:txbxContent>
                      </wps:txbx>
                      <wps:bodyPr wrap="square" upright="1"/>
                    </wps:wsp>
                  </a:graphicData>
                </a:graphic>
                <wp14:sizeRelH relativeFrom="page">
                  <wp14:pctWidth>0</wp14:pctWidth>
                </wp14:sizeRelH>
                <wp14:sizeRelV relativeFrom="page">
                  <wp14:pctHeight>0</wp14:pctHeight>
                </wp14:sizeRelV>
              </wp:anchor>
            </w:drawing>
          </mc:Choice>
          <mc:Fallback>
            <w:pict>
              <v:shape w14:anchorId="297D7A21" id="文本框 8" o:spid="_x0000_s1027" type="#_x0000_t202" style="position:absolute;left:0;text-align:left;margin-left:327.05pt;margin-top:.4pt;width:57.6pt;height:25.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" stroked="f">
                <v:textbox>
                  <w:txbxContent>
                    <w:p w14:paraId="5EA5ECC7" w14:textId="77777777" w:rsidR="00507BF5" w:rsidRDefault="00D73D21">
                      <w:pPr>
                        <w:rPr>
                          <w:rFonts w:ascii="黑体" w:eastAsia="黑体" w:hAnsi="黑体" w:cs="黑体" w:hint="eastAsia"/>
                          <w:sz w:val="24"/>
                          <w:szCs w:val="24"/>
                        </w:rPr>
                      </w:pPr>
                      <w:r>
                        <w:rPr>
                          <w:rFonts w:ascii="黑体" w:eastAsia="黑体" w:hAnsi="黑体" w:cs="黑体" w:hint="eastAsia"/>
                          <w:sz w:val="24"/>
                          <w:szCs w:val="24"/>
                        </w:rPr>
                        <w:t>发 布</w:t>
                      </w:r>
                    </w:p>
                  </w:txbxContent>
                </v:textbox>
                <w10:wrap type="square"/>
              </v:shape>
            </w:pict>
          </mc:Fallback>
        </mc:AlternateContent>
      </w:r>
      <w:r w:rsidR="00D73D21">
        <w:rPr>
          <w:rFonts w:ascii="宋体" w:eastAsia="宋体" w:hAnsi="宋体" w:cs="宋体" w:hint="eastAsia"/>
          <w:b/>
          <w:bCs/>
          <w:sz w:val="28"/>
          <w:szCs w:val="28"/>
        </w:rPr>
        <w:t xml:space="preserve">国家标准化管理委员会    </w:t>
      </w:r>
    </w:p>
    <w:bookmarkEnd w:id="1"/>
    <w:p w14:paraId="18F416FA" w14:textId="77777777" w:rsidR="00292129" w:rsidRDefault="00292129">
      <w:pPr>
        <w:spacing w:line="480" w:lineRule="auto"/>
        <w:jc w:val="center"/>
        <w:rPr>
          <w:rFonts w:ascii="黑体" w:eastAsia="黑体" w:hAnsi="黑体" w:hint="eastAsia"/>
          <w:sz w:val="32"/>
          <w:szCs w:val="32"/>
        </w:rPr>
      </w:pPr>
    </w:p>
    <w:sdt>
      <w:sdtPr>
        <w:rPr>
          <w:rFonts w:asciiTheme="minorHAnsi" w:eastAsiaTheme="minorEastAsia" w:hAnsiTheme="minorHAnsi" w:cstheme="minorBidi"/>
          <w:color w:val="auto"/>
          <w:kern w:val="2"/>
          <w:sz w:val="21"/>
          <w:szCs w:val="22"/>
          <w:lang w:val="zh-CN"/>
        </w:rPr>
        <w:id w:val="1374730754"/>
        <w:docPartObj>
          <w:docPartGallery w:val="Table of Contents"/>
          <w:docPartUnique/>
        </w:docPartObj>
      </w:sdtPr>
      <w:sdtEndPr>
        <w:rPr>
          <w:b/>
          <w:bCs/>
        </w:rPr>
      </w:sdtEndPr>
      <w:sdtContent>
        <w:p w14:paraId="1C0A7DF1" w14:textId="73A0FD58" w:rsidR="00C332A4" w:rsidRPr="006C1D5C" w:rsidRDefault="00C332A4" w:rsidP="00C332A4">
          <w:pPr>
            <w:pStyle w:val="TOC"/>
            <w:jc w:val="center"/>
            <w:rPr>
              <w:rFonts w:ascii="华文宋体" w:eastAsia="华文宋体" w:hAnsi="华文宋体" w:hint="eastAsia"/>
              <w:sz w:val="21"/>
              <w:szCs w:val="21"/>
            </w:rPr>
          </w:pPr>
          <w:r w:rsidRPr="006C1D5C">
            <w:rPr>
              <w:rFonts w:ascii="华文宋体" w:eastAsia="华文宋体" w:hAnsi="华文宋体"/>
              <w:sz w:val="21"/>
              <w:szCs w:val="21"/>
              <w:lang w:val="zh-CN"/>
            </w:rPr>
            <w:t>目</w:t>
          </w:r>
          <w:r w:rsidRPr="006C1D5C">
            <w:rPr>
              <w:rFonts w:ascii="华文宋体" w:eastAsia="华文宋体" w:hAnsi="华文宋体" w:hint="eastAsia"/>
              <w:sz w:val="21"/>
              <w:szCs w:val="21"/>
              <w:lang w:val="zh-CN"/>
            </w:rPr>
            <w:t>次</w:t>
          </w:r>
        </w:p>
        <w:p w14:paraId="381CE2BC" w14:textId="1A329A59"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r w:rsidRPr="006C1D5C">
            <w:rPr>
              <w:rFonts w:ascii="华文宋体" w:eastAsia="华文宋体" w:hAnsi="华文宋体"/>
              <w:sz w:val="21"/>
              <w:szCs w:val="21"/>
            </w:rPr>
            <w:fldChar w:fldCharType="begin"/>
          </w:r>
          <w:r w:rsidRPr="006C1D5C">
            <w:rPr>
              <w:rFonts w:ascii="华文宋体" w:eastAsia="华文宋体" w:hAnsi="华文宋体"/>
              <w:sz w:val="21"/>
              <w:szCs w:val="21"/>
            </w:rPr>
            <w:instrText xml:space="preserve"> TOC \o "1-3" \h \z \u </w:instrText>
          </w:r>
          <w:r w:rsidRPr="006C1D5C">
            <w:rPr>
              <w:rFonts w:ascii="华文宋体" w:eastAsia="华文宋体" w:hAnsi="华文宋体"/>
              <w:sz w:val="21"/>
              <w:szCs w:val="21"/>
            </w:rPr>
            <w:fldChar w:fldCharType="separate"/>
          </w:r>
          <w:hyperlink w:anchor="_Toc160787953" w:history="1">
            <w:r w:rsidRPr="006C1D5C">
              <w:rPr>
                <w:rStyle w:val="afff"/>
                <w:rFonts w:ascii="华文宋体" w:eastAsia="华文宋体" w:hAnsi="华文宋体"/>
                <w:noProof/>
                <w:sz w:val="21"/>
                <w:szCs w:val="21"/>
              </w:rPr>
              <w:t>前 言</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_Toc160787953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4</w:t>
            </w:r>
            <w:r w:rsidRPr="006C1D5C">
              <w:rPr>
                <w:rFonts w:ascii="华文宋体" w:eastAsia="华文宋体" w:hAnsi="华文宋体"/>
                <w:noProof/>
                <w:webHidden/>
                <w:sz w:val="21"/>
                <w:szCs w:val="21"/>
              </w:rPr>
              <w:fldChar w:fldCharType="end"/>
            </w:r>
          </w:hyperlink>
        </w:p>
        <w:p w14:paraId="47332010" w14:textId="77198216"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54" w:history="1">
            <w:r w:rsidRPr="006C1D5C">
              <w:rPr>
                <w:rStyle w:val="afff"/>
                <w:rFonts w:ascii="华文宋体" w:eastAsia="华文宋体" w:hAnsi="华文宋体"/>
                <w:noProof/>
                <w:sz w:val="21"/>
                <w:szCs w:val="21"/>
              </w:rPr>
              <w:t>引言</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_Toc160787954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5</w:t>
            </w:r>
            <w:r w:rsidRPr="006C1D5C">
              <w:rPr>
                <w:rFonts w:ascii="华文宋体" w:eastAsia="华文宋体" w:hAnsi="华文宋体"/>
                <w:noProof/>
                <w:webHidden/>
                <w:sz w:val="21"/>
                <w:szCs w:val="21"/>
              </w:rPr>
              <w:fldChar w:fldCharType="end"/>
            </w:r>
          </w:hyperlink>
        </w:p>
        <w:p w14:paraId="36893577" w14:textId="2E8B9D78"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56" w:history="1">
            <w:r w:rsidRPr="006C1D5C">
              <w:rPr>
                <w:rStyle w:val="afff"/>
                <w:rFonts w:ascii="华文宋体" w:eastAsia="华文宋体" w:hAnsi="华文宋体"/>
                <w:noProof/>
                <w:sz w:val="21"/>
                <w:szCs w:val="21"/>
              </w:rPr>
              <w:t>1 范围</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_Toc160787956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7</w:t>
            </w:r>
            <w:r w:rsidRPr="006C1D5C">
              <w:rPr>
                <w:rFonts w:ascii="华文宋体" w:eastAsia="华文宋体" w:hAnsi="华文宋体"/>
                <w:noProof/>
                <w:webHidden/>
                <w:sz w:val="21"/>
                <w:szCs w:val="21"/>
              </w:rPr>
              <w:fldChar w:fldCharType="end"/>
            </w:r>
          </w:hyperlink>
        </w:p>
        <w:p w14:paraId="48D4E415" w14:textId="46E6E2FE"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57" w:history="1">
            <w:r w:rsidRPr="006C1D5C">
              <w:rPr>
                <w:rStyle w:val="afff"/>
                <w:rFonts w:ascii="华文宋体" w:eastAsia="华文宋体" w:hAnsi="华文宋体"/>
                <w:noProof/>
                <w:sz w:val="21"/>
                <w:szCs w:val="21"/>
              </w:rPr>
              <w:t>2　规范性引用文件</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_Toc160787957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7</w:t>
            </w:r>
            <w:r w:rsidRPr="006C1D5C">
              <w:rPr>
                <w:rFonts w:ascii="华文宋体" w:eastAsia="华文宋体" w:hAnsi="华文宋体"/>
                <w:noProof/>
                <w:webHidden/>
                <w:sz w:val="21"/>
                <w:szCs w:val="21"/>
              </w:rPr>
              <w:fldChar w:fldCharType="end"/>
            </w:r>
          </w:hyperlink>
        </w:p>
        <w:p w14:paraId="2A3EC8E8" w14:textId="49A9FB7E"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58" w:history="1">
            <w:r w:rsidRPr="006C1D5C">
              <w:rPr>
                <w:rStyle w:val="afff"/>
                <w:rFonts w:ascii="华文宋体" w:eastAsia="华文宋体" w:hAnsi="华文宋体"/>
                <w:noProof/>
                <w:sz w:val="21"/>
                <w:szCs w:val="21"/>
              </w:rPr>
              <w:t>3 术语、定义和缩略语</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_Toc160787958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7</w:t>
            </w:r>
            <w:r w:rsidRPr="006C1D5C">
              <w:rPr>
                <w:rFonts w:ascii="华文宋体" w:eastAsia="华文宋体" w:hAnsi="华文宋体"/>
                <w:noProof/>
                <w:webHidden/>
                <w:sz w:val="21"/>
                <w:szCs w:val="21"/>
              </w:rPr>
              <w:fldChar w:fldCharType="end"/>
            </w:r>
          </w:hyperlink>
        </w:p>
        <w:p w14:paraId="45AE2680" w14:textId="43A88C6D"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59" w:history="1">
            <w:r w:rsidRPr="006C1D5C">
              <w:rPr>
                <w:rStyle w:val="afff"/>
                <w:rFonts w:ascii="华文宋体" w:eastAsia="华文宋体" w:hAnsi="华文宋体" w:cs="Arial-BoldMT"/>
                <w:noProof/>
                <w:sz w:val="21"/>
                <w:szCs w:val="21"/>
              </w:rPr>
              <w:t>4 通则</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_Toc160787959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9</w:t>
            </w:r>
            <w:r w:rsidRPr="006C1D5C">
              <w:rPr>
                <w:rFonts w:ascii="华文宋体" w:eastAsia="华文宋体" w:hAnsi="华文宋体"/>
                <w:noProof/>
                <w:webHidden/>
                <w:sz w:val="21"/>
                <w:szCs w:val="21"/>
              </w:rPr>
              <w:fldChar w:fldCharType="end"/>
            </w:r>
          </w:hyperlink>
        </w:p>
        <w:p w14:paraId="4507DB82" w14:textId="4AB18CE3" w:rsidR="00C332A4" w:rsidRPr="006C1D5C" w:rsidRDefault="00C332A4" w:rsidP="003B1EB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60" w:history="1">
            <w:r w:rsidRPr="006C1D5C">
              <w:rPr>
                <w:rStyle w:val="afff"/>
                <w:rFonts w:ascii="华文宋体" w:eastAsia="华文宋体" w:hAnsi="华文宋体" w:cs="ArialMT"/>
                <w:i w:val="0"/>
                <w:iCs w:val="0"/>
                <w:noProof/>
                <w:sz w:val="21"/>
                <w:szCs w:val="21"/>
              </w:rPr>
              <w:t>4.1 PEI架构</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_Toc160787960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9</w:t>
            </w:r>
            <w:r w:rsidRPr="006C1D5C">
              <w:rPr>
                <w:rFonts w:ascii="华文宋体" w:eastAsia="华文宋体" w:hAnsi="华文宋体"/>
                <w:i w:val="0"/>
                <w:iCs w:val="0"/>
                <w:noProof/>
                <w:webHidden/>
                <w:sz w:val="21"/>
                <w:szCs w:val="21"/>
              </w:rPr>
              <w:fldChar w:fldCharType="end"/>
            </w:r>
          </w:hyperlink>
        </w:p>
        <w:p w14:paraId="597CF05A" w14:textId="1F09A62C"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61" w:history="1">
            <w:r w:rsidRPr="006C1D5C">
              <w:rPr>
                <w:rStyle w:val="afff"/>
                <w:rFonts w:ascii="华文宋体" w:eastAsia="华文宋体" w:hAnsi="华文宋体" w:cs="ArialMT"/>
                <w:i w:val="0"/>
                <w:iCs w:val="0"/>
                <w:noProof/>
                <w:sz w:val="21"/>
                <w:szCs w:val="21"/>
              </w:rPr>
              <w:t>4.2 运行模式</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_Toc160787961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10</w:t>
            </w:r>
            <w:r w:rsidRPr="006C1D5C">
              <w:rPr>
                <w:rFonts w:ascii="华文宋体" w:eastAsia="华文宋体" w:hAnsi="华文宋体"/>
                <w:i w:val="0"/>
                <w:iCs w:val="0"/>
                <w:noProof/>
                <w:webHidden/>
                <w:sz w:val="21"/>
                <w:szCs w:val="21"/>
              </w:rPr>
              <w:fldChar w:fldCharType="end"/>
            </w:r>
          </w:hyperlink>
        </w:p>
        <w:p w14:paraId="291D9CA4" w14:textId="293B54D2"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62" w:history="1">
            <w:r w:rsidRPr="006C1D5C">
              <w:rPr>
                <w:rStyle w:val="afff"/>
                <w:rFonts w:ascii="华文宋体" w:eastAsia="华文宋体" w:hAnsi="华文宋体" w:cs="ArialMT"/>
                <w:noProof/>
                <w:sz w:val="21"/>
                <w:szCs w:val="21"/>
              </w:rPr>
              <w:t>5 本地电源</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_Toc160787962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11</w:t>
            </w:r>
            <w:r w:rsidRPr="006C1D5C">
              <w:rPr>
                <w:rFonts w:ascii="华文宋体" w:eastAsia="华文宋体" w:hAnsi="华文宋体"/>
                <w:noProof/>
                <w:webHidden/>
                <w:sz w:val="21"/>
                <w:szCs w:val="21"/>
              </w:rPr>
              <w:fldChar w:fldCharType="end"/>
            </w:r>
          </w:hyperlink>
        </w:p>
        <w:p w14:paraId="700F014A" w14:textId="65D9AE34"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63" w:history="1">
            <w:r w:rsidRPr="006C1D5C">
              <w:rPr>
                <w:rStyle w:val="afff"/>
                <w:rFonts w:ascii="华文宋体" w:eastAsia="华文宋体" w:hAnsi="华文宋体" w:cs="ArialMT"/>
                <w:i w:val="0"/>
                <w:iCs w:val="0"/>
                <w:noProof/>
                <w:sz w:val="21"/>
                <w:szCs w:val="21"/>
              </w:rPr>
              <w:t>5.1 概述</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_Toc160787963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11</w:t>
            </w:r>
            <w:r w:rsidRPr="006C1D5C">
              <w:rPr>
                <w:rFonts w:ascii="华文宋体" w:eastAsia="华文宋体" w:hAnsi="华文宋体"/>
                <w:i w:val="0"/>
                <w:iCs w:val="0"/>
                <w:noProof/>
                <w:webHidden/>
                <w:sz w:val="21"/>
                <w:szCs w:val="21"/>
              </w:rPr>
              <w:fldChar w:fldCharType="end"/>
            </w:r>
          </w:hyperlink>
        </w:p>
        <w:p w14:paraId="0AB15930" w14:textId="03B8CE95"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64" w:history="1">
            <w:r w:rsidRPr="006C1D5C">
              <w:rPr>
                <w:rStyle w:val="afff"/>
                <w:rFonts w:ascii="华文宋体" w:eastAsia="华文宋体" w:hAnsi="华文宋体" w:cs="ArialMT"/>
                <w:i w:val="0"/>
                <w:iCs w:val="0"/>
                <w:noProof/>
                <w:sz w:val="21"/>
                <w:szCs w:val="21"/>
              </w:rPr>
              <w:t>5.2可再生能源</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_Toc160787964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11</w:t>
            </w:r>
            <w:r w:rsidRPr="006C1D5C">
              <w:rPr>
                <w:rFonts w:ascii="华文宋体" w:eastAsia="华文宋体" w:hAnsi="华文宋体"/>
                <w:i w:val="0"/>
                <w:iCs w:val="0"/>
                <w:noProof/>
                <w:webHidden/>
                <w:sz w:val="21"/>
                <w:szCs w:val="21"/>
              </w:rPr>
              <w:fldChar w:fldCharType="end"/>
            </w:r>
          </w:hyperlink>
        </w:p>
        <w:p w14:paraId="50B75017" w14:textId="3570F381"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65" w:history="1">
            <w:r w:rsidRPr="006C1D5C">
              <w:rPr>
                <w:rStyle w:val="afff"/>
                <w:rFonts w:ascii="华文宋体" w:eastAsia="华文宋体" w:hAnsi="华文宋体" w:cs="ArialMT"/>
                <w:i w:val="0"/>
                <w:iCs w:val="0"/>
                <w:noProof/>
                <w:sz w:val="21"/>
                <w:szCs w:val="21"/>
              </w:rPr>
              <w:t>5.3电动车充电系统</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_Toc160787965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11</w:t>
            </w:r>
            <w:r w:rsidRPr="006C1D5C">
              <w:rPr>
                <w:rFonts w:ascii="华文宋体" w:eastAsia="华文宋体" w:hAnsi="华文宋体"/>
                <w:i w:val="0"/>
                <w:iCs w:val="0"/>
                <w:noProof/>
                <w:webHidden/>
                <w:sz w:val="21"/>
                <w:szCs w:val="21"/>
              </w:rPr>
              <w:fldChar w:fldCharType="end"/>
            </w:r>
          </w:hyperlink>
        </w:p>
        <w:p w14:paraId="23887167" w14:textId="5EF6B7C6"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66" w:history="1">
            <w:r w:rsidRPr="006C1D5C">
              <w:rPr>
                <w:rStyle w:val="afff"/>
                <w:rFonts w:ascii="华文宋体" w:eastAsia="华文宋体" w:hAnsi="华文宋体" w:cs="ArialMT"/>
                <w:i w:val="0"/>
                <w:iCs w:val="0"/>
                <w:noProof/>
                <w:sz w:val="21"/>
                <w:szCs w:val="21"/>
              </w:rPr>
              <w:t>5.4</w:t>
            </w:r>
            <w:r w:rsidR="00B143A0">
              <w:rPr>
                <w:rStyle w:val="afff"/>
                <w:rFonts w:ascii="华文宋体" w:eastAsia="华文宋体" w:hAnsi="华文宋体" w:cs="ArialMT"/>
                <w:i w:val="0"/>
                <w:iCs w:val="0"/>
                <w:noProof/>
                <w:sz w:val="21"/>
                <w:szCs w:val="21"/>
              </w:rPr>
              <w:t>电能储存</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_Toc160787966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11</w:t>
            </w:r>
            <w:r w:rsidRPr="006C1D5C">
              <w:rPr>
                <w:rFonts w:ascii="华文宋体" w:eastAsia="华文宋体" w:hAnsi="华文宋体"/>
                <w:i w:val="0"/>
                <w:iCs w:val="0"/>
                <w:noProof/>
                <w:webHidden/>
                <w:sz w:val="21"/>
                <w:szCs w:val="21"/>
              </w:rPr>
              <w:fldChar w:fldCharType="end"/>
            </w:r>
          </w:hyperlink>
        </w:p>
        <w:p w14:paraId="4473373D" w14:textId="08E04396"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67" w:history="1">
            <w:r w:rsidRPr="006C1D5C">
              <w:rPr>
                <w:rStyle w:val="afff"/>
                <w:rFonts w:ascii="华文宋体" w:eastAsia="华文宋体" w:hAnsi="华文宋体" w:cs="ArialMT"/>
                <w:noProof/>
                <w:sz w:val="21"/>
                <w:szCs w:val="21"/>
              </w:rPr>
              <w:t>6 电力测量</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_Toc160787967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12</w:t>
            </w:r>
            <w:r w:rsidRPr="006C1D5C">
              <w:rPr>
                <w:rFonts w:ascii="华文宋体" w:eastAsia="华文宋体" w:hAnsi="华文宋体"/>
                <w:noProof/>
                <w:webHidden/>
                <w:sz w:val="21"/>
                <w:szCs w:val="21"/>
              </w:rPr>
              <w:fldChar w:fldCharType="end"/>
            </w:r>
          </w:hyperlink>
        </w:p>
        <w:p w14:paraId="131AE931" w14:textId="343EC645"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68" w:history="1">
            <w:r w:rsidRPr="006C1D5C">
              <w:rPr>
                <w:rStyle w:val="afff"/>
                <w:rFonts w:ascii="华文宋体" w:eastAsia="华文宋体" w:hAnsi="华文宋体" w:cs="ArialMT"/>
                <w:noProof/>
                <w:sz w:val="21"/>
                <w:szCs w:val="21"/>
              </w:rPr>
              <w:t>7  控制</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_Toc160787968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12</w:t>
            </w:r>
            <w:r w:rsidRPr="006C1D5C">
              <w:rPr>
                <w:rFonts w:ascii="华文宋体" w:eastAsia="华文宋体" w:hAnsi="华文宋体"/>
                <w:noProof/>
                <w:webHidden/>
                <w:sz w:val="21"/>
                <w:szCs w:val="21"/>
              </w:rPr>
              <w:fldChar w:fldCharType="end"/>
            </w:r>
          </w:hyperlink>
        </w:p>
        <w:p w14:paraId="0A70C1F7" w14:textId="795C1129"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69" w:history="1">
            <w:r w:rsidRPr="006C1D5C">
              <w:rPr>
                <w:rStyle w:val="afff"/>
                <w:rFonts w:ascii="华文宋体" w:eastAsia="华文宋体" w:hAnsi="华文宋体" w:cs="ArialMT"/>
                <w:i w:val="0"/>
                <w:iCs w:val="0"/>
                <w:noProof/>
                <w:sz w:val="21"/>
                <w:szCs w:val="21"/>
              </w:rPr>
              <w:t>7.1 通则</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_Toc160787969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12</w:t>
            </w:r>
            <w:r w:rsidRPr="006C1D5C">
              <w:rPr>
                <w:rFonts w:ascii="华文宋体" w:eastAsia="华文宋体" w:hAnsi="华文宋体"/>
                <w:i w:val="0"/>
                <w:iCs w:val="0"/>
                <w:noProof/>
                <w:webHidden/>
                <w:sz w:val="21"/>
                <w:szCs w:val="21"/>
              </w:rPr>
              <w:fldChar w:fldCharType="end"/>
            </w:r>
          </w:hyperlink>
        </w:p>
        <w:p w14:paraId="22CDC6F2" w14:textId="3714B4F4"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70" w:history="1">
            <w:r w:rsidRPr="006C1D5C">
              <w:rPr>
                <w:rStyle w:val="afff"/>
                <w:rFonts w:ascii="华文宋体" w:eastAsia="华文宋体" w:hAnsi="华文宋体" w:cs="ArialMT"/>
                <w:i w:val="0"/>
                <w:iCs w:val="0"/>
                <w:noProof/>
                <w:sz w:val="21"/>
                <w:szCs w:val="21"/>
              </w:rPr>
              <w:t>7.2 并网</w:t>
            </w:r>
            <w:r w:rsidR="003B1EB4">
              <w:rPr>
                <w:rStyle w:val="afff"/>
                <w:rFonts w:ascii="华文宋体" w:eastAsia="华文宋体" w:hAnsi="华文宋体" w:cs="ArialMT" w:hint="eastAsia"/>
                <w:i w:val="0"/>
                <w:iCs w:val="0"/>
                <w:noProof/>
                <w:sz w:val="21"/>
                <w:szCs w:val="21"/>
              </w:rPr>
              <w:t>型</w:t>
            </w:r>
            <w:r w:rsidRPr="006C1D5C">
              <w:rPr>
                <w:rStyle w:val="afff"/>
                <w:rFonts w:ascii="华文宋体" w:eastAsia="华文宋体" w:hAnsi="华文宋体" w:cs="ArialMT"/>
                <w:i w:val="0"/>
                <w:iCs w:val="0"/>
                <w:noProof/>
                <w:sz w:val="21"/>
                <w:szCs w:val="21"/>
              </w:rPr>
              <w:t>PEI</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_Toc160787970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12</w:t>
            </w:r>
            <w:r w:rsidRPr="006C1D5C">
              <w:rPr>
                <w:rFonts w:ascii="华文宋体" w:eastAsia="华文宋体" w:hAnsi="华文宋体"/>
                <w:i w:val="0"/>
                <w:iCs w:val="0"/>
                <w:noProof/>
                <w:webHidden/>
                <w:sz w:val="21"/>
                <w:szCs w:val="21"/>
              </w:rPr>
              <w:fldChar w:fldCharType="end"/>
            </w:r>
          </w:hyperlink>
        </w:p>
        <w:p w14:paraId="4B55FDD1" w14:textId="25337F06"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71" w:history="1">
            <w:r w:rsidRPr="006C1D5C">
              <w:rPr>
                <w:rStyle w:val="afff"/>
                <w:rFonts w:ascii="华文宋体" w:eastAsia="华文宋体" w:hAnsi="华文宋体" w:cs="ArialMT"/>
                <w:i w:val="0"/>
                <w:iCs w:val="0"/>
                <w:noProof/>
                <w:sz w:val="21"/>
                <w:szCs w:val="21"/>
              </w:rPr>
              <w:t>7.3 独立</w:t>
            </w:r>
            <w:r w:rsidR="003B1EB4">
              <w:rPr>
                <w:rStyle w:val="afff"/>
                <w:rFonts w:ascii="华文宋体" w:eastAsia="华文宋体" w:hAnsi="华文宋体" w:cs="ArialMT" w:hint="eastAsia"/>
                <w:i w:val="0"/>
                <w:iCs w:val="0"/>
                <w:noProof/>
                <w:sz w:val="21"/>
                <w:szCs w:val="21"/>
              </w:rPr>
              <w:t>型</w:t>
            </w:r>
            <w:r w:rsidRPr="006C1D5C">
              <w:rPr>
                <w:rStyle w:val="afff"/>
                <w:rFonts w:ascii="华文宋体" w:eastAsia="华文宋体" w:hAnsi="华文宋体" w:cs="ArialMT"/>
                <w:i w:val="0"/>
                <w:iCs w:val="0"/>
                <w:noProof/>
                <w:sz w:val="21"/>
                <w:szCs w:val="21"/>
              </w:rPr>
              <w:t>PEI</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_Toc160787971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12</w:t>
            </w:r>
            <w:r w:rsidRPr="006C1D5C">
              <w:rPr>
                <w:rFonts w:ascii="华文宋体" w:eastAsia="华文宋体" w:hAnsi="华文宋体"/>
                <w:i w:val="0"/>
                <w:iCs w:val="0"/>
                <w:noProof/>
                <w:webHidden/>
                <w:sz w:val="21"/>
                <w:szCs w:val="21"/>
              </w:rPr>
              <w:fldChar w:fldCharType="end"/>
            </w:r>
          </w:hyperlink>
        </w:p>
        <w:p w14:paraId="3CF714D7" w14:textId="700F5E6A"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72" w:history="1">
            <w:r w:rsidRPr="006C1D5C">
              <w:rPr>
                <w:rStyle w:val="afff"/>
                <w:rFonts w:ascii="华文宋体" w:eastAsia="华文宋体" w:hAnsi="华文宋体" w:cs="ArialMT"/>
                <w:i w:val="0"/>
                <w:iCs w:val="0"/>
                <w:noProof/>
                <w:sz w:val="21"/>
                <w:szCs w:val="21"/>
              </w:rPr>
              <w:t>7.4 可孤岛</w:t>
            </w:r>
            <w:r w:rsidR="003B1EB4">
              <w:rPr>
                <w:rStyle w:val="afff"/>
                <w:rFonts w:ascii="华文宋体" w:eastAsia="华文宋体" w:hAnsi="华文宋体" w:cs="ArialMT" w:hint="eastAsia"/>
                <w:i w:val="0"/>
                <w:iCs w:val="0"/>
                <w:noProof/>
                <w:sz w:val="21"/>
                <w:szCs w:val="21"/>
              </w:rPr>
              <w:t>型</w:t>
            </w:r>
            <w:r w:rsidRPr="006C1D5C">
              <w:rPr>
                <w:rStyle w:val="afff"/>
                <w:rFonts w:ascii="华文宋体" w:eastAsia="华文宋体" w:hAnsi="华文宋体" w:cs="ArialMT"/>
                <w:i w:val="0"/>
                <w:iCs w:val="0"/>
                <w:noProof/>
                <w:sz w:val="21"/>
                <w:szCs w:val="21"/>
              </w:rPr>
              <w:t>PEI</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_Toc160787972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12</w:t>
            </w:r>
            <w:r w:rsidRPr="006C1D5C">
              <w:rPr>
                <w:rFonts w:ascii="华文宋体" w:eastAsia="华文宋体" w:hAnsi="华文宋体"/>
                <w:i w:val="0"/>
                <w:iCs w:val="0"/>
                <w:noProof/>
                <w:webHidden/>
                <w:sz w:val="21"/>
                <w:szCs w:val="21"/>
              </w:rPr>
              <w:fldChar w:fldCharType="end"/>
            </w:r>
          </w:hyperlink>
        </w:p>
        <w:p w14:paraId="6DE754BE" w14:textId="3369EE25"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73" w:history="1">
            <w:r w:rsidRPr="006C1D5C">
              <w:rPr>
                <w:rStyle w:val="afff"/>
                <w:rFonts w:ascii="华文宋体" w:eastAsia="华文宋体" w:hAnsi="华文宋体"/>
                <w:noProof/>
                <w:sz w:val="21"/>
                <w:szCs w:val="21"/>
              </w:rPr>
              <w:t>8 监测</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_Toc160787973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12</w:t>
            </w:r>
            <w:r w:rsidRPr="006C1D5C">
              <w:rPr>
                <w:rFonts w:ascii="华文宋体" w:eastAsia="华文宋体" w:hAnsi="华文宋体"/>
                <w:noProof/>
                <w:webHidden/>
                <w:sz w:val="21"/>
                <w:szCs w:val="21"/>
              </w:rPr>
              <w:fldChar w:fldCharType="end"/>
            </w:r>
          </w:hyperlink>
        </w:p>
        <w:p w14:paraId="5EAAF8A7" w14:textId="5024D0A6" w:rsidR="00C332A4" w:rsidRPr="006C1D5C" w:rsidRDefault="00C332A4" w:rsidP="003B1EB4">
          <w:pPr>
            <w:pStyle w:val="TOC2"/>
            <w:tabs>
              <w:tab w:val="left" w:pos="430"/>
              <w:tab w:val="right" w:leader="dot" w:pos="9117"/>
            </w:tabs>
            <w:rPr>
              <w:rFonts w:ascii="华文宋体" w:eastAsia="华文宋体" w:hAnsi="华文宋体" w:hint="eastAsia"/>
              <w:i w:val="0"/>
              <w:iCs w:val="0"/>
              <w:noProof/>
              <w:sz w:val="21"/>
              <w:szCs w:val="21"/>
              <w14:ligatures w14:val="standardContextual"/>
            </w:rPr>
          </w:pPr>
          <w:hyperlink w:anchor="_Toc160787974" w:history="1">
            <w:r w:rsidRPr="006C1D5C">
              <w:rPr>
                <w:rStyle w:val="afff"/>
                <w:rFonts w:ascii="华文宋体" w:eastAsia="华文宋体" w:hAnsi="华文宋体"/>
                <w:i w:val="0"/>
                <w:iCs w:val="0"/>
                <w:noProof/>
                <w:sz w:val="21"/>
                <w:szCs w:val="21"/>
              </w:rPr>
              <w:t xml:space="preserve">9 </w:t>
            </w:r>
            <w:r w:rsidRPr="006C1D5C">
              <w:rPr>
                <w:rFonts w:ascii="华文宋体" w:eastAsia="华文宋体" w:hAnsi="华文宋体"/>
                <w:i w:val="0"/>
                <w:iCs w:val="0"/>
                <w:noProof/>
                <w:sz w:val="21"/>
                <w:szCs w:val="21"/>
                <w14:ligatures w14:val="standardContextual"/>
              </w:rPr>
              <w:tab/>
            </w:r>
            <w:r w:rsidRPr="006C1D5C">
              <w:rPr>
                <w:rStyle w:val="afff"/>
                <w:rFonts w:ascii="华文宋体" w:eastAsia="华文宋体" w:hAnsi="华文宋体"/>
                <w:i w:val="0"/>
                <w:iCs w:val="0"/>
                <w:noProof/>
                <w:sz w:val="21"/>
                <w:szCs w:val="21"/>
              </w:rPr>
              <w:t>优化</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_Toc160787974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13</w:t>
            </w:r>
            <w:r w:rsidRPr="006C1D5C">
              <w:rPr>
                <w:rFonts w:ascii="华文宋体" w:eastAsia="华文宋体" w:hAnsi="华文宋体"/>
                <w:i w:val="0"/>
                <w:iCs w:val="0"/>
                <w:noProof/>
                <w:webHidden/>
                <w:sz w:val="21"/>
                <w:szCs w:val="21"/>
              </w:rPr>
              <w:fldChar w:fldCharType="end"/>
            </w:r>
          </w:hyperlink>
        </w:p>
        <w:p w14:paraId="601213C7" w14:textId="5AD4C1E2"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75" w:history="1">
            <w:r w:rsidRPr="006C1D5C">
              <w:rPr>
                <w:rStyle w:val="afff"/>
                <w:rFonts w:ascii="华文宋体" w:eastAsia="华文宋体" w:hAnsi="华文宋体"/>
                <w:i w:val="0"/>
                <w:iCs w:val="0"/>
                <w:noProof/>
                <w:sz w:val="21"/>
                <w:szCs w:val="21"/>
              </w:rPr>
              <w:t>10  通信</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_Toc160787975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13</w:t>
            </w:r>
            <w:r w:rsidRPr="006C1D5C">
              <w:rPr>
                <w:rFonts w:ascii="华文宋体" w:eastAsia="华文宋体" w:hAnsi="华文宋体"/>
                <w:i w:val="0"/>
                <w:iCs w:val="0"/>
                <w:noProof/>
                <w:webHidden/>
                <w:sz w:val="21"/>
                <w:szCs w:val="21"/>
              </w:rPr>
              <w:fldChar w:fldCharType="end"/>
            </w:r>
          </w:hyperlink>
        </w:p>
        <w:p w14:paraId="308DB5D3" w14:textId="4FE4104E"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76" w:history="1">
            <w:r w:rsidRPr="006C1D5C">
              <w:rPr>
                <w:rStyle w:val="afff"/>
                <w:rFonts w:ascii="华文宋体" w:eastAsia="华文宋体" w:hAnsi="华文宋体"/>
                <w:i w:val="0"/>
                <w:iCs w:val="0"/>
                <w:noProof/>
                <w:sz w:val="21"/>
                <w:szCs w:val="21"/>
              </w:rPr>
              <w:t>10.1 通则</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_Toc160787976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13</w:t>
            </w:r>
            <w:r w:rsidRPr="006C1D5C">
              <w:rPr>
                <w:rFonts w:ascii="华文宋体" w:eastAsia="华文宋体" w:hAnsi="华文宋体"/>
                <w:i w:val="0"/>
                <w:iCs w:val="0"/>
                <w:noProof/>
                <w:webHidden/>
                <w:sz w:val="21"/>
                <w:szCs w:val="21"/>
              </w:rPr>
              <w:fldChar w:fldCharType="end"/>
            </w:r>
          </w:hyperlink>
        </w:p>
        <w:p w14:paraId="47853525" w14:textId="2143430E"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77" w:history="1">
            <w:r w:rsidRPr="006C1D5C">
              <w:rPr>
                <w:rStyle w:val="afff"/>
                <w:rFonts w:ascii="华文宋体" w:eastAsia="华文宋体" w:hAnsi="华文宋体"/>
                <w:i w:val="0"/>
                <w:iCs w:val="0"/>
                <w:noProof/>
                <w:sz w:val="21"/>
                <w:szCs w:val="21"/>
              </w:rPr>
              <w:t>10.2  PEI内部信息交换</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_Toc160787977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13</w:t>
            </w:r>
            <w:r w:rsidRPr="006C1D5C">
              <w:rPr>
                <w:rFonts w:ascii="华文宋体" w:eastAsia="华文宋体" w:hAnsi="华文宋体"/>
                <w:i w:val="0"/>
                <w:iCs w:val="0"/>
                <w:noProof/>
                <w:webHidden/>
                <w:sz w:val="21"/>
                <w:szCs w:val="21"/>
              </w:rPr>
              <w:fldChar w:fldCharType="end"/>
            </w:r>
          </w:hyperlink>
        </w:p>
        <w:p w14:paraId="5C54AFF2" w14:textId="69F66499"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78" w:history="1">
            <w:r w:rsidRPr="006C1D5C">
              <w:rPr>
                <w:rStyle w:val="afff"/>
                <w:rFonts w:ascii="华文宋体" w:eastAsia="华文宋体" w:hAnsi="华文宋体"/>
                <w:i w:val="0"/>
                <w:iCs w:val="0"/>
                <w:noProof/>
                <w:sz w:val="21"/>
                <w:szCs w:val="21"/>
              </w:rPr>
              <w:t>10.3 PEI与其他系统之间的相互作用</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_Toc160787978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14</w:t>
            </w:r>
            <w:r w:rsidRPr="006C1D5C">
              <w:rPr>
                <w:rFonts w:ascii="华文宋体" w:eastAsia="华文宋体" w:hAnsi="华文宋体"/>
                <w:i w:val="0"/>
                <w:iCs w:val="0"/>
                <w:noProof/>
                <w:webHidden/>
                <w:sz w:val="21"/>
                <w:szCs w:val="21"/>
              </w:rPr>
              <w:fldChar w:fldCharType="end"/>
            </w:r>
          </w:hyperlink>
        </w:p>
        <w:p w14:paraId="37EEB925" w14:textId="7DCF05D1"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79" w:history="1">
            <w:r w:rsidRPr="006C1D5C">
              <w:rPr>
                <w:rStyle w:val="afff"/>
                <w:rFonts w:ascii="华文宋体" w:eastAsia="华文宋体" w:hAnsi="华文宋体"/>
                <w:noProof/>
                <w:sz w:val="21"/>
                <w:szCs w:val="21"/>
              </w:rPr>
              <w:t>11  电</w:t>
            </w:r>
            <w:r w:rsidR="000F3618">
              <w:rPr>
                <w:rStyle w:val="afff"/>
                <w:rFonts w:ascii="华文宋体" w:eastAsia="华文宋体" w:hAnsi="华文宋体" w:hint="eastAsia"/>
                <w:noProof/>
                <w:sz w:val="21"/>
                <w:szCs w:val="21"/>
              </w:rPr>
              <w:t>能</w:t>
            </w:r>
            <w:r w:rsidRPr="006C1D5C">
              <w:rPr>
                <w:rStyle w:val="afff"/>
                <w:rFonts w:ascii="华文宋体" w:eastAsia="华文宋体" w:hAnsi="华文宋体"/>
                <w:noProof/>
                <w:sz w:val="21"/>
                <w:szCs w:val="21"/>
              </w:rPr>
              <w:t>质量</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_Toc160787979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15</w:t>
            </w:r>
            <w:r w:rsidRPr="006C1D5C">
              <w:rPr>
                <w:rFonts w:ascii="华文宋体" w:eastAsia="华文宋体" w:hAnsi="华文宋体"/>
                <w:noProof/>
                <w:webHidden/>
                <w:sz w:val="21"/>
                <w:szCs w:val="21"/>
              </w:rPr>
              <w:fldChar w:fldCharType="end"/>
            </w:r>
          </w:hyperlink>
        </w:p>
        <w:p w14:paraId="5C419F4D" w14:textId="65549499"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0" w:history="1">
            <w:r w:rsidRPr="006C1D5C">
              <w:rPr>
                <w:rStyle w:val="afff"/>
                <w:rFonts w:ascii="华文宋体" w:eastAsia="华文宋体" w:hAnsi="华文宋体"/>
                <w:i w:val="0"/>
                <w:iCs w:val="0"/>
                <w:noProof/>
                <w:sz w:val="21"/>
                <w:szCs w:val="21"/>
              </w:rPr>
              <w:t>11.1 通则</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_Toc160787980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15</w:t>
            </w:r>
            <w:r w:rsidRPr="006C1D5C">
              <w:rPr>
                <w:rFonts w:ascii="华文宋体" w:eastAsia="华文宋体" w:hAnsi="华文宋体"/>
                <w:i w:val="0"/>
                <w:iCs w:val="0"/>
                <w:noProof/>
                <w:webHidden/>
                <w:sz w:val="21"/>
                <w:szCs w:val="21"/>
              </w:rPr>
              <w:fldChar w:fldCharType="end"/>
            </w:r>
          </w:hyperlink>
        </w:p>
        <w:p w14:paraId="5C892529" w14:textId="37157495"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1" w:history="1">
            <w:r w:rsidRPr="006C1D5C">
              <w:rPr>
                <w:rStyle w:val="afff"/>
                <w:rFonts w:ascii="华文宋体" w:eastAsia="华文宋体" w:hAnsi="华文宋体"/>
                <w:i w:val="0"/>
                <w:iCs w:val="0"/>
                <w:noProof/>
                <w:sz w:val="21"/>
                <w:szCs w:val="21"/>
              </w:rPr>
              <w:t>11.2电压调节</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_Toc160787981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15</w:t>
            </w:r>
            <w:r w:rsidRPr="006C1D5C">
              <w:rPr>
                <w:rFonts w:ascii="华文宋体" w:eastAsia="华文宋体" w:hAnsi="华文宋体"/>
                <w:i w:val="0"/>
                <w:iCs w:val="0"/>
                <w:noProof/>
                <w:webHidden/>
                <w:sz w:val="21"/>
                <w:szCs w:val="21"/>
              </w:rPr>
              <w:fldChar w:fldCharType="end"/>
            </w:r>
          </w:hyperlink>
        </w:p>
        <w:p w14:paraId="14638E15" w14:textId="52292882"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2" w:history="1">
            <w:r w:rsidRPr="006C1D5C">
              <w:rPr>
                <w:rStyle w:val="afff"/>
                <w:rFonts w:ascii="华文宋体" w:eastAsia="华文宋体" w:hAnsi="华文宋体"/>
                <w:i w:val="0"/>
                <w:iCs w:val="0"/>
                <w:noProof/>
                <w:sz w:val="21"/>
                <w:szCs w:val="21"/>
              </w:rPr>
              <w:t>11.3闪变</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_Toc160787982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16</w:t>
            </w:r>
            <w:r w:rsidRPr="006C1D5C">
              <w:rPr>
                <w:rFonts w:ascii="华文宋体" w:eastAsia="华文宋体" w:hAnsi="华文宋体"/>
                <w:i w:val="0"/>
                <w:iCs w:val="0"/>
                <w:noProof/>
                <w:webHidden/>
                <w:sz w:val="21"/>
                <w:szCs w:val="21"/>
              </w:rPr>
              <w:fldChar w:fldCharType="end"/>
            </w:r>
          </w:hyperlink>
        </w:p>
        <w:p w14:paraId="4A4E7C97" w14:textId="7DF735D9"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3" w:history="1">
            <w:r w:rsidRPr="006C1D5C">
              <w:rPr>
                <w:rStyle w:val="afff"/>
                <w:rFonts w:ascii="华文宋体" w:eastAsia="华文宋体" w:hAnsi="华文宋体"/>
                <w:i w:val="0"/>
                <w:iCs w:val="0"/>
                <w:noProof/>
                <w:sz w:val="21"/>
                <w:szCs w:val="21"/>
              </w:rPr>
              <w:t>11.4  叠加直流分量</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_Toc160787983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16</w:t>
            </w:r>
            <w:r w:rsidRPr="006C1D5C">
              <w:rPr>
                <w:rFonts w:ascii="华文宋体" w:eastAsia="华文宋体" w:hAnsi="华文宋体"/>
                <w:i w:val="0"/>
                <w:iCs w:val="0"/>
                <w:noProof/>
                <w:webHidden/>
                <w:sz w:val="21"/>
                <w:szCs w:val="21"/>
              </w:rPr>
              <w:fldChar w:fldCharType="end"/>
            </w:r>
          </w:hyperlink>
        </w:p>
        <w:p w14:paraId="400E9934" w14:textId="2D647D7D"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4" w:history="1">
            <w:r w:rsidRPr="006C1D5C">
              <w:rPr>
                <w:rStyle w:val="afff"/>
                <w:rFonts w:ascii="华文宋体" w:eastAsia="华文宋体" w:hAnsi="华文宋体"/>
                <w:i w:val="0"/>
                <w:iCs w:val="0"/>
                <w:noProof/>
                <w:sz w:val="21"/>
                <w:szCs w:val="21"/>
              </w:rPr>
              <w:t>11.5  频率</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_Toc160787984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16</w:t>
            </w:r>
            <w:r w:rsidRPr="006C1D5C">
              <w:rPr>
                <w:rFonts w:ascii="华文宋体" w:eastAsia="华文宋体" w:hAnsi="华文宋体"/>
                <w:i w:val="0"/>
                <w:iCs w:val="0"/>
                <w:noProof/>
                <w:webHidden/>
                <w:sz w:val="21"/>
                <w:szCs w:val="21"/>
              </w:rPr>
              <w:fldChar w:fldCharType="end"/>
            </w:r>
          </w:hyperlink>
        </w:p>
        <w:p w14:paraId="0B182C65" w14:textId="39C6327D"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5" w:history="1">
            <w:r w:rsidRPr="006C1D5C">
              <w:rPr>
                <w:rStyle w:val="afff"/>
                <w:rFonts w:ascii="华文宋体" w:eastAsia="华文宋体" w:hAnsi="华文宋体"/>
                <w:i w:val="0"/>
                <w:iCs w:val="0"/>
                <w:noProof/>
                <w:sz w:val="21"/>
                <w:szCs w:val="21"/>
              </w:rPr>
              <w:t>11.6 功率因数</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_Toc160787985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16</w:t>
            </w:r>
            <w:r w:rsidRPr="006C1D5C">
              <w:rPr>
                <w:rFonts w:ascii="华文宋体" w:eastAsia="华文宋体" w:hAnsi="华文宋体"/>
                <w:i w:val="0"/>
                <w:iCs w:val="0"/>
                <w:noProof/>
                <w:webHidden/>
                <w:sz w:val="21"/>
                <w:szCs w:val="21"/>
              </w:rPr>
              <w:fldChar w:fldCharType="end"/>
            </w:r>
          </w:hyperlink>
        </w:p>
        <w:p w14:paraId="396BE3A0" w14:textId="20802218"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6" w:history="1">
            <w:r w:rsidRPr="006C1D5C">
              <w:rPr>
                <w:rStyle w:val="afff"/>
                <w:rFonts w:ascii="华文宋体" w:eastAsia="华文宋体" w:hAnsi="华文宋体"/>
                <w:i w:val="0"/>
                <w:iCs w:val="0"/>
                <w:noProof/>
                <w:sz w:val="21"/>
                <w:szCs w:val="21"/>
              </w:rPr>
              <w:t>12 维护</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_Toc160787986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16</w:t>
            </w:r>
            <w:r w:rsidRPr="006C1D5C">
              <w:rPr>
                <w:rFonts w:ascii="华文宋体" w:eastAsia="华文宋体" w:hAnsi="华文宋体"/>
                <w:i w:val="0"/>
                <w:iCs w:val="0"/>
                <w:noProof/>
                <w:webHidden/>
                <w:sz w:val="21"/>
                <w:szCs w:val="21"/>
              </w:rPr>
              <w:fldChar w:fldCharType="end"/>
            </w:r>
          </w:hyperlink>
        </w:p>
        <w:p w14:paraId="7B084F28" w14:textId="5AAB736A"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87" w:history="1">
            <w:r w:rsidRPr="006C1D5C">
              <w:rPr>
                <w:rStyle w:val="afff"/>
                <w:rFonts w:ascii="华文宋体" w:eastAsia="华文宋体" w:hAnsi="华文宋体"/>
                <w:noProof/>
                <w:sz w:val="21"/>
                <w:szCs w:val="21"/>
              </w:rPr>
              <w:t>13   测试程序</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_Toc160787987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16</w:t>
            </w:r>
            <w:r w:rsidRPr="006C1D5C">
              <w:rPr>
                <w:rFonts w:ascii="华文宋体" w:eastAsia="华文宋体" w:hAnsi="华文宋体"/>
                <w:noProof/>
                <w:webHidden/>
                <w:sz w:val="21"/>
                <w:szCs w:val="21"/>
              </w:rPr>
              <w:fldChar w:fldCharType="end"/>
            </w:r>
          </w:hyperlink>
        </w:p>
        <w:p w14:paraId="08D1B02A" w14:textId="4E520CD3"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8" w:history="1">
            <w:r w:rsidRPr="006C1D5C">
              <w:rPr>
                <w:rStyle w:val="afff"/>
                <w:rFonts w:ascii="华文宋体" w:eastAsia="华文宋体" w:hAnsi="华文宋体"/>
                <w:i w:val="0"/>
                <w:iCs w:val="0"/>
                <w:noProof/>
                <w:sz w:val="21"/>
                <w:szCs w:val="21"/>
              </w:rPr>
              <w:t>13.1 通则</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_Toc160787988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16</w:t>
            </w:r>
            <w:r w:rsidRPr="006C1D5C">
              <w:rPr>
                <w:rFonts w:ascii="华文宋体" w:eastAsia="华文宋体" w:hAnsi="华文宋体"/>
                <w:i w:val="0"/>
                <w:iCs w:val="0"/>
                <w:noProof/>
                <w:webHidden/>
                <w:sz w:val="21"/>
                <w:szCs w:val="21"/>
              </w:rPr>
              <w:fldChar w:fldCharType="end"/>
            </w:r>
          </w:hyperlink>
        </w:p>
        <w:p w14:paraId="6F5FEDD5" w14:textId="1B2AA2C1" w:rsidR="00C332A4" w:rsidRPr="006C1D5C" w:rsidRDefault="00C332A4">
          <w:pPr>
            <w:pStyle w:val="TOC2"/>
            <w:tabs>
              <w:tab w:val="right" w:leader="dot" w:pos="9117"/>
            </w:tabs>
            <w:rPr>
              <w:rFonts w:ascii="华文宋体" w:eastAsia="华文宋体" w:hAnsi="华文宋体" w:hint="eastAsia"/>
              <w:i w:val="0"/>
              <w:iCs w:val="0"/>
              <w:noProof/>
              <w:sz w:val="21"/>
              <w:szCs w:val="21"/>
              <w14:ligatures w14:val="standardContextual"/>
            </w:rPr>
          </w:pPr>
          <w:hyperlink w:anchor="_Toc160787989" w:history="1">
            <w:r w:rsidRPr="006C1D5C">
              <w:rPr>
                <w:rStyle w:val="afff"/>
                <w:rFonts w:ascii="华文宋体" w:eastAsia="华文宋体" w:hAnsi="华文宋体"/>
                <w:i w:val="0"/>
                <w:iCs w:val="0"/>
                <w:noProof/>
                <w:sz w:val="21"/>
                <w:szCs w:val="21"/>
              </w:rPr>
              <w:t>13.2  推荐的测试</w:t>
            </w:r>
            <w:r w:rsidRPr="006C1D5C">
              <w:rPr>
                <w:rFonts w:ascii="华文宋体" w:eastAsia="华文宋体" w:hAnsi="华文宋体"/>
                <w:i w:val="0"/>
                <w:iCs w:val="0"/>
                <w:noProof/>
                <w:webHidden/>
                <w:sz w:val="21"/>
                <w:szCs w:val="21"/>
              </w:rPr>
              <w:tab/>
            </w:r>
            <w:r w:rsidRPr="006C1D5C">
              <w:rPr>
                <w:rFonts w:ascii="华文宋体" w:eastAsia="华文宋体" w:hAnsi="华文宋体"/>
                <w:i w:val="0"/>
                <w:iCs w:val="0"/>
                <w:noProof/>
                <w:webHidden/>
                <w:sz w:val="21"/>
                <w:szCs w:val="21"/>
              </w:rPr>
              <w:fldChar w:fldCharType="begin"/>
            </w:r>
            <w:r w:rsidRPr="006C1D5C">
              <w:rPr>
                <w:rFonts w:ascii="华文宋体" w:eastAsia="华文宋体" w:hAnsi="华文宋体"/>
                <w:i w:val="0"/>
                <w:iCs w:val="0"/>
                <w:noProof/>
                <w:webHidden/>
                <w:sz w:val="21"/>
                <w:szCs w:val="21"/>
              </w:rPr>
              <w:instrText xml:space="preserve"> PAGEREF _Toc160787989 \h </w:instrText>
            </w:r>
            <w:r w:rsidRPr="006C1D5C">
              <w:rPr>
                <w:rFonts w:ascii="华文宋体" w:eastAsia="华文宋体" w:hAnsi="华文宋体"/>
                <w:i w:val="0"/>
                <w:iCs w:val="0"/>
                <w:noProof/>
                <w:webHidden/>
                <w:sz w:val="21"/>
                <w:szCs w:val="21"/>
              </w:rPr>
            </w:r>
            <w:r w:rsidRPr="006C1D5C">
              <w:rPr>
                <w:rFonts w:ascii="华文宋体" w:eastAsia="华文宋体" w:hAnsi="华文宋体"/>
                <w:i w:val="0"/>
                <w:iCs w:val="0"/>
                <w:noProof/>
                <w:webHidden/>
                <w:sz w:val="21"/>
                <w:szCs w:val="21"/>
              </w:rPr>
              <w:fldChar w:fldCharType="separate"/>
            </w:r>
            <w:r w:rsidR="00647B0D">
              <w:rPr>
                <w:rFonts w:ascii="华文宋体" w:eastAsia="华文宋体" w:hAnsi="华文宋体" w:hint="eastAsia"/>
                <w:i w:val="0"/>
                <w:iCs w:val="0"/>
                <w:noProof/>
                <w:webHidden/>
                <w:sz w:val="21"/>
                <w:szCs w:val="21"/>
              </w:rPr>
              <w:t>16</w:t>
            </w:r>
            <w:r w:rsidRPr="006C1D5C">
              <w:rPr>
                <w:rFonts w:ascii="华文宋体" w:eastAsia="华文宋体" w:hAnsi="华文宋体"/>
                <w:i w:val="0"/>
                <w:iCs w:val="0"/>
                <w:noProof/>
                <w:webHidden/>
                <w:sz w:val="21"/>
                <w:szCs w:val="21"/>
              </w:rPr>
              <w:fldChar w:fldCharType="end"/>
            </w:r>
          </w:hyperlink>
        </w:p>
        <w:p w14:paraId="4E33F585" w14:textId="5789F281"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90" w:history="1">
            <w:r w:rsidRPr="006C1D5C">
              <w:rPr>
                <w:rStyle w:val="afff"/>
                <w:rFonts w:ascii="华文宋体" w:eastAsia="华文宋体" w:hAnsi="华文宋体"/>
                <w:noProof/>
                <w:sz w:val="21"/>
                <w:szCs w:val="21"/>
              </w:rPr>
              <w:t>附录A  (资料性)  某些国家注的清单</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_Toc160787990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17</w:t>
            </w:r>
            <w:r w:rsidRPr="006C1D5C">
              <w:rPr>
                <w:rFonts w:ascii="华文宋体" w:eastAsia="华文宋体" w:hAnsi="华文宋体"/>
                <w:noProof/>
                <w:webHidden/>
                <w:sz w:val="21"/>
                <w:szCs w:val="21"/>
              </w:rPr>
              <w:fldChar w:fldCharType="end"/>
            </w:r>
          </w:hyperlink>
        </w:p>
        <w:p w14:paraId="3A5ED3F2" w14:textId="5D5506AF" w:rsidR="00C332A4" w:rsidRPr="006C1D5C" w:rsidRDefault="00C332A4">
          <w:pPr>
            <w:pStyle w:val="TOC1"/>
            <w:tabs>
              <w:tab w:val="right" w:leader="dot" w:pos="9117"/>
            </w:tabs>
            <w:rPr>
              <w:rFonts w:ascii="华文宋体" w:eastAsia="华文宋体" w:hAnsi="华文宋体" w:hint="eastAsia"/>
              <w:b w:val="0"/>
              <w:bCs w:val="0"/>
              <w:noProof/>
              <w:sz w:val="21"/>
              <w:szCs w:val="21"/>
              <w14:ligatures w14:val="standardContextual"/>
            </w:rPr>
          </w:pPr>
          <w:hyperlink w:anchor="_Toc160787991" w:history="1">
            <w:r w:rsidRPr="006C1D5C">
              <w:rPr>
                <w:rStyle w:val="afff"/>
                <w:rFonts w:ascii="华文宋体" w:eastAsia="华文宋体" w:hAnsi="华文宋体"/>
                <w:noProof/>
                <w:sz w:val="21"/>
                <w:szCs w:val="21"/>
              </w:rPr>
              <w:t>参考资料</w:t>
            </w:r>
            <w:r w:rsidRPr="006C1D5C">
              <w:rPr>
                <w:rFonts w:ascii="华文宋体" w:eastAsia="华文宋体" w:hAnsi="华文宋体"/>
                <w:noProof/>
                <w:webHidden/>
                <w:sz w:val="21"/>
                <w:szCs w:val="21"/>
              </w:rPr>
              <w:tab/>
            </w:r>
            <w:r w:rsidRPr="006C1D5C">
              <w:rPr>
                <w:rFonts w:ascii="华文宋体" w:eastAsia="华文宋体" w:hAnsi="华文宋体"/>
                <w:noProof/>
                <w:webHidden/>
                <w:sz w:val="21"/>
                <w:szCs w:val="21"/>
              </w:rPr>
              <w:fldChar w:fldCharType="begin"/>
            </w:r>
            <w:r w:rsidRPr="006C1D5C">
              <w:rPr>
                <w:rFonts w:ascii="华文宋体" w:eastAsia="华文宋体" w:hAnsi="华文宋体"/>
                <w:noProof/>
                <w:webHidden/>
                <w:sz w:val="21"/>
                <w:szCs w:val="21"/>
              </w:rPr>
              <w:instrText xml:space="preserve"> PAGEREF _Toc160787991 \h </w:instrText>
            </w:r>
            <w:r w:rsidRPr="006C1D5C">
              <w:rPr>
                <w:rFonts w:ascii="华文宋体" w:eastAsia="华文宋体" w:hAnsi="华文宋体"/>
                <w:noProof/>
                <w:webHidden/>
                <w:sz w:val="21"/>
                <w:szCs w:val="21"/>
              </w:rPr>
            </w:r>
            <w:r w:rsidRPr="006C1D5C">
              <w:rPr>
                <w:rFonts w:ascii="华文宋体" w:eastAsia="华文宋体" w:hAnsi="华文宋体"/>
                <w:noProof/>
                <w:webHidden/>
                <w:sz w:val="21"/>
                <w:szCs w:val="21"/>
              </w:rPr>
              <w:fldChar w:fldCharType="separate"/>
            </w:r>
            <w:r w:rsidR="00647B0D">
              <w:rPr>
                <w:rFonts w:ascii="华文宋体" w:eastAsia="华文宋体" w:hAnsi="华文宋体" w:hint="eastAsia"/>
                <w:noProof/>
                <w:webHidden/>
                <w:sz w:val="21"/>
                <w:szCs w:val="21"/>
              </w:rPr>
              <w:t>18</w:t>
            </w:r>
            <w:r w:rsidRPr="006C1D5C">
              <w:rPr>
                <w:rFonts w:ascii="华文宋体" w:eastAsia="华文宋体" w:hAnsi="华文宋体"/>
                <w:noProof/>
                <w:webHidden/>
                <w:sz w:val="21"/>
                <w:szCs w:val="21"/>
              </w:rPr>
              <w:fldChar w:fldCharType="end"/>
            </w:r>
          </w:hyperlink>
        </w:p>
        <w:p w14:paraId="78F7F09A" w14:textId="2599D949" w:rsidR="005C6672" w:rsidRPr="00C332A4" w:rsidRDefault="00C332A4" w:rsidP="00C332A4">
          <w:pPr>
            <w:rPr>
              <w:rFonts w:hint="eastAsia"/>
            </w:rPr>
          </w:pPr>
          <w:r w:rsidRPr="006C1D5C">
            <w:rPr>
              <w:rFonts w:ascii="华文宋体" w:eastAsia="华文宋体" w:hAnsi="华文宋体"/>
              <w:b/>
              <w:bCs/>
              <w:szCs w:val="21"/>
              <w:lang w:val="zh-CN"/>
            </w:rPr>
            <w:fldChar w:fldCharType="end"/>
          </w:r>
        </w:p>
      </w:sdtContent>
    </w:sdt>
    <w:p w14:paraId="456444B5" w14:textId="32AC9AB6" w:rsidR="00392EED" w:rsidRPr="00392EED" w:rsidRDefault="00392EED" w:rsidP="00392EED">
      <w:pPr>
        <w:widowControl/>
        <w:jc w:val="left"/>
        <w:rPr>
          <w:rFonts w:ascii="黑体" w:eastAsia="黑体" w:hAnsi="黑体" w:cs="Arial" w:hint="eastAsia"/>
          <w:spacing w:val="8"/>
          <w:kern w:val="0"/>
          <w:sz w:val="32"/>
          <w:szCs w:val="32"/>
          <w:lang w:val="en-GB"/>
        </w:rPr>
      </w:pPr>
      <w:bookmarkStart w:id="3" w:name="_Toc127374242"/>
      <w:bookmarkStart w:id="4" w:name="_Toc127438775"/>
      <w:bookmarkStart w:id="5" w:name="_Toc127978095"/>
      <w:bookmarkStart w:id="6" w:name="_Toc127978156"/>
      <w:bookmarkStart w:id="7" w:name="_Toc127978443"/>
      <w:bookmarkStart w:id="8" w:name="_Toc127978533"/>
      <w:bookmarkStart w:id="9" w:name="_Toc160787953"/>
      <w:r>
        <w:rPr>
          <w:rFonts w:ascii="黑体" w:eastAsia="黑体" w:hAnsi="黑体"/>
          <w:b/>
          <w:bCs/>
          <w:sz w:val="32"/>
          <w:szCs w:val="32"/>
        </w:rPr>
        <w:br w:type="page"/>
      </w:r>
    </w:p>
    <w:p w14:paraId="5AD644D2" w14:textId="3A5DBE05" w:rsidR="00507BF5" w:rsidRDefault="00D73D21" w:rsidP="00C332A4">
      <w:pPr>
        <w:pStyle w:val="1"/>
        <w:jc w:val="center"/>
        <w:rPr>
          <w:rFonts w:ascii="黑体" w:eastAsia="黑体" w:hAnsi="黑体" w:hint="eastAsia"/>
          <w:b w:val="0"/>
          <w:bCs w:val="0"/>
          <w:sz w:val="32"/>
          <w:szCs w:val="32"/>
        </w:rPr>
      </w:pPr>
      <w:r>
        <w:rPr>
          <w:rFonts w:ascii="黑体" w:eastAsia="黑体" w:hAnsi="黑体" w:hint="eastAsia"/>
          <w:sz w:val="32"/>
          <w:szCs w:val="32"/>
        </w:rPr>
        <w:lastRenderedPageBreak/>
        <w:t>前  言</w:t>
      </w:r>
      <w:bookmarkEnd w:id="3"/>
      <w:bookmarkEnd w:id="4"/>
      <w:bookmarkEnd w:id="5"/>
      <w:bookmarkEnd w:id="6"/>
      <w:bookmarkEnd w:id="7"/>
      <w:bookmarkEnd w:id="8"/>
      <w:bookmarkEnd w:id="9"/>
    </w:p>
    <w:p w14:paraId="691B164F" w14:textId="146AF59C" w:rsidR="004C54D9" w:rsidRPr="0078745C" w:rsidRDefault="004C54D9">
      <w:pPr>
        <w:ind w:firstLineChars="200" w:firstLine="420"/>
        <w:jc w:val="left"/>
        <w:rPr>
          <w:rFonts w:ascii="华文宋体" w:eastAsia="华文宋体" w:hAnsi="华文宋体" w:cs="Times New Roman" w:hint="eastAsia"/>
          <w:kern w:val="0"/>
          <w:szCs w:val="21"/>
        </w:rPr>
      </w:pPr>
      <w:r w:rsidRPr="0078745C">
        <w:rPr>
          <w:rFonts w:ascii="华文宋体" w:eastAsia="华文宋体" w:hAnsi="华文宋体" w:cs="Times New Roman" w:hint="eastAsia"/>
          <w:kern w:val="0"/>
          <w:szCs w:val="21"/>
        </w:rPr>
        <w:t>本文件按照</w:t>
      </w:r>
      <w:r w:rsidRPr="0078745C">
        <w:rPr>
          <w:rFonts w:ascii="华文宋体" w:eastAsia="华文宋体" w:hAnsi="华文宋体" w:cs="Times New Roman"/>
          <w:kern w:val="0"/>
          <w:szCs w:val="21"/>
        </w:rPr>
        <w:t>GB/T 1.1—2020《标准化工作导则  第1部分：标准化文件的结构和起草规则》的规定起草。</w:t>
      </w:r>
    </w:p>
    <w:p w14:paraId="4F33D5BA" w14:textId="77777777" w:rsidR="00507BF5" w:rsidRPr="0078745C" w:rsidRDefault="00D73D21">
      <w:pPr>
        <w:ind w:firstLineChars="200" w:firstLine="420"/>
        <w:jc w:val="left"/>
        <w:rPr>
          <w:rFonts w:ascii="华文宋体" w:eastAsia="华文宋体" w:hAnsi="华文宋体" w:hint="eastAsia"/>
          <w:szCs w:val="21"/>
        </w:rPr>
      </w:pPr>
      <w:r w:rsidRPr="0078745C">
        <w:rPr>
          <w:rFonts w:ascii="华文宋体" w:eastAsia="华文宋体" w:hAnsi="华文宋体" w:cs="Times New Roman" w:hint="eastAsia"/>
          <w:kern w:val="0"/>
          <w:szCs w:val="21"/>
        </w:rPr>
        <w:t>GB/T 16895《低压电气装置》已发布</w:t>
      </w:r>
      <w:r w:rsidR="004C54D9" w:rsidRPr="0078745C">
        <w:rPr>
          <w:rFonts w:ascii="华文宋体" w:eastAsia="华文宋体" w:hAnsi="华文宋体" w:cs="Times New Roman"/>
          <w:kern w:val="0"/>
          <w:szCs w:val="21"/>
        </w:rPr>
        <w:t>6</w:t>
      </w:r>
      <w:r w:rsidRPr="0078745C">
        <w:rPr>
          <w:rFonts w:ascii="华文宋体" w:eastAsia="华文宋体" w:hAnsi="华文宋体" w:cs="Times New Roman" w:hint="eastAsia"/>
          <w:kern w:val="0"/>
          <w:szCs w:val="21"/>
        </w:rPr>
        <w:t>个部分。其中第4部分、第5部分和第7部分</w:t>
      </w:r>
      <w:r w:rsidR="004C54D9" w:rsidRPr="0078745C">
        <w:rPr>
          <w:rFonts w:ascii="华文宋体" w:eastAsia="华文宋体" w:hAnsi="华文宋体" w:cs="Times New Roman" w:hint="eastAsia"/>
          <w:kern w:val="0"/>
          <w:szCs w:val="21"/>
        </w:rPr>
        <w:t>、第8部分</w:t>
      </w:r>
      <w:r w:rsidRPr="0078745C">
        <w:rPr>
          <w:rFonts w:ascii="华文宋体" w:eastAsia="华文宋体" w:hAnsi="华文宋体" w:cs="Times New Roman" w:hint="eastAsia"/>
          <w:kern w:val="0"/>
          <w:szCs w:val="21"/>
        </w:rPr>
        <w:t>又分为多个子部分：</w:t>
      </w:r>
      <w:r w:rsidRPr="0078745C">
        <w:rPr>
          <w:rFonts w:ascii="华文宋体" w:eastAsia="华文宋体" w:hAnsi="华文宋体"/>
          <w:szCs w:val="21"/>
        </w:rPr>
        <w:t xml:space="preserve"> </w:t>
      </w:r>
    </w:p>
    <w:p w14:paraId="129B122C" w14:textId="77777777" w:rsidR="00507BF5" w:rsidRPr="0078745C" w:rsidRDefault="00B96638">
      <w:pPr>
        <w:rPr>
          <w:rFonts w:ascii="华文宋体" w:eastAsia="华文宋体" w:hAnsi="华文宋体" w:cs="Times New Roman" w:hint="eastAsia"/>
          <w:kern w:val="0"/>
          <w:szCs w:val="21"/>
        </w:rPr>
      </w:pPr>
      <w:r w:rsidRPr="0078745C">
        <w:rPr>
          <w:rFonts w:ascii="华文宋体" w:eastAsia="华文宋体" w:hAnsi="华文宋体" w:hint="eastAsia"/>
          <w:szCs w:val="21"/>
        </w:rPr>
        <w:t>——</w:t>
      </w:r>
      <w:r w:rsidR="00D73D21" w:rsidRPr="0078745C">
        <w:rPr>
          <w:rFonts w:ascii="华文宋体" w:eastAsia="华文宋体" w:hAnsi="华文宋体" w:cs="Times New Roman" w:hint="eastAsia"/>
          <w:kern w:val="0"/>
          <w:szCs w:val="21"/>
        </w:rPr>
        <w:t>第1部分：基本原则、一般特性评估和定义；</w:t>
      </w:r>
    </w:p>
    <w:p w14:paraId="6214CE0A" w14:textId="77777777" w:rsidR="00507BF5" w:rsidRPr="0078745C" w:rsidRDefault="00D73D21">
      <w:pPr>
        <w:rPr>
          <w:rFonts w:ascii="华文宋体" w:eastAsia="华文宋体" w:hAnsi="华文宋体" w:cs="Times New Roman" w:hint="eastAsia"/>
          <w:kern w:val="0"/>
          <w:szCs w:val="21"/>
        </w:rPr>
      </w:pPr>
      <w:r w:rsidRPr="0078745C">
        <w:rPr>
          <w:rFonts w:ascii="华文宋体" w:eastAsia="华文宋体" w:hAnsi="华文宋体" w:hint="eastAsia"/>
          <w:szCs w:val="21"/>
        </w:rPr>
        <w:t>——</w:t>
      </w:r>
      <w:r w:rsidRPr="0078745C">
        <w:rPr>
          <w:rFonts w:ascii="华文宋体" w:eastAsia="华文宋体" w:hAnsi="华文宋体" w:cs="Times New Roman" w:hint="eastAsia"/>
          <w:kern w:val="0"/>
          <w:szCs w:val="21"/>
        </w:rPr>
        <w:t>第4部分: 安全防护；</w:t>
      </w:r>
    </w:p>
    <w:p w14:paraId="53314E57" w14:textId="77777777" w:rsidR="00507BF5" w:rsidRPr="0078745C" w:rsidRDefault="00D73D21">
      <w:pPr>
        <w:rPr>
          <w:rFonts w:ascii="华文宋体" w:eastAsia="华文宋体" w:hAnsi="华文宋体" w:cs="Times New Roman" w:hint="eastAsia"/>
          <w:kern w:val="0"/>
          <w:szCs w:val="21"/>
        </w:rPr>
      </w:pPr>
      <w:r w:rsidRPr="0078745C">
        <w:rPr>
          <w:rFonts w:ascii="华文宋体" w:eastAsia="华文宋体" w:hAnsi="华文宋体" w:hint="eastAsia"/>
          <w:szCs w:val="21"/>
        </w:rPr>
        <w:t>——</w:t>
      </w:r>
      <w:r w:rsidRPr="0078745C">
        <w:rPr>
          <w:rFonts w:ascii="华文宋体" w:eastAsia="华文宋体" w:hAnsi="华文宋体" w:cs="Times New Roman" w:hint="eastAsia"/>
          <w:kern w:val="0"/>
          <w:szCs w:val="21"/>
        </w:rPr>
        <w:t>第5部分: 电气设备的选择和安装；</w:t>
      </w:r>
    </w:p>
    <w:p w14:paraId="25975159" w14:textId="77777777" w:rsidR="00507BF5" w:rsidRPr="0078745C" w:rsidRDefault="00D73D21">
      <w:pPr>
        <w:rPr>
          <w:rFonts w:ascii="华文宋体" w:eastAsia="华文宋体" w:hAnsi="华文宋体" w:cs="Times New Roman" w:hint="eastAsia"/>
          <w:kern w:val="0"/>
          <w:szCs w:val="21"/>
        </w:rPr>
      </w:pPr>
      <w:r w:rsidRPr="0078745C">
        <w:rPr>
          <w:rFonts w:ascii="华文宋体" w:eastAsia="华文宋体" w:hAnsi="华文宋体" w:hint="eastAsia"/>
          <w:szCs w:val="21"/>
        </w:rPr>
        <w:t>——</w:t>
      </w:r>
      <w:r w:rsidRPr="0078745C">
        <w:rPr>
          <w:rFonts w:ascii="华文宋体" w:eastAsia="华文宋体" w:hAnsi="华文宋体" w:cs="Times New Roman" w:hint="eastAsia"/>
          <w:kern w:val="0"/>
          <w:szCs w:val="21"/>
        </w:rPr>
        <w:t>第6部分: 检验；</w:t>
      </w:r>
    </w:p>
    <w:p w14:paraId="391892D5" w14:textId="77777777" w:rsidR="00507BF5" w:rsidRPr="0078745C" w:rsidRDefault="00D73D21">
      <w:pPr>
        <w:rPr>
          <w:rFonts w:ascii="华文宋体" w:eastAsia="华文宋体" w:hAnsi="华文宋体" w:cs="Times New Roman" w:hint="eastAsia"/>
          <w:kern w:val="0"/>
          <w:szCs w:val="21"/>
        </w:rPr>
      </w:pPr>
      <w:r w:rsidRPr="0078745C">
        <w:rPr>
          <w:rFonts w:ascii="华文宋体" w:eastAsia="华文宋体" w:hAnsi="华文宋体" w:hint="eastAsia"/>
          <w:szCs w:val="21"/>
        </w:rPr>
        <w:t>——</w:t>
      </w:r>
      <w:r w:rsidRPr="0078745C">
        <w:rPr>
          <w:rFonts w:ascii="华文宋体" w:eastAsia="华文宋体" w:hAnsi="华文宋体" w:cs="Times New Roman" w:hint="eastAsia"/>
          <w:kern w:val="0"/>
          <w:szCs w:val="21"/>
        </w:rPr>
        <w:t>第7部分: 特殊装置或场所的要求；</w:t>
      </w:r>
    </w:p>
    <w:p w14:paraId="7EC5C480" w14:textId="77777777" w:rsidR="00507BF5" w:rsidRPr="0078745C" w:rsidRDefault="00D73D21">
      <w:pPr>
        <w:rPr>
          <w:rFonts w:ascii="华文宋体" w:eastAsia="华文宋体" w:hAnsi="华文宋体" w:cs="Times New Roman" w:hint="eastAsia"/>
          <w:kern w:val="0"/>
          <w:szCs w:val="21"/>
        </w:rPr>
      </w:pPr>
      <w:r w:rsidRPr="0078745C">
        <w:rPr>
          <w:rFonts w:ascii="华文宋体" w:eastAsia="华文宋体" w:hAnsi="华文宋体" w:hint="eastAsia"/>
          <w:szCs w:val="21"/>
        </w:rPr>
        <w:t>——</w:t>
      </w:r>
      <w:r w:rsidRPr="0078745C">
        <w:rPr>
          <w:rFonts w:ascii="华文宋体" w:eastAsia="华文宋体" w:hAnsi="华文宋体" w:cs="Times New Roman" w:hint="eastAsia"/>
          <w:kern w:val="0"/>
          <w:szCs w:val="21"/>
        </w:rPr>
        <w:t>第8部分：功能方面。</w:t>
      </w:r>
    </w:p>
    <w:p w14:paraId="1C90890A" w14:textId="794D3C14" w:rsidR="006C1D5C" w:rsidRDefault="00D73D21">
      <w:pPr>
        <w:ind w:firstLineChars="200" w:firstLine="420"/>
        <w:rPr>
          <w:rFonts w:ascii="华文宋体" w:eastAsia="华文宋体" w:hAnsi="华文宋体" w:cs="Times New Roman" w:hint="eastAsia"/>
          <w:kern w:val="0"/>
          <w:szCs w:val="21"/>
        </w:rPr>
      </w:pPr>
      <w:r w:rsidRPr="0078745C">
        <w:rPr>
          <w:rFonts w:ascii="华文宋体" w:eastAsia="华文宋体" w:hAnsi="华文宋体" w:cs="Times New Roman" w:hint="eastAsia"/>
          <w:kern w:val="0"/>
          <w:szCs w:val="21"/>
        </w:rPr>
        <w:t>本文件为GB/T 16895的第8部分</w:t>
      </w:r>
      <w:r w:rsidR="004A69F6" w:rsidRPr="0078745C">
        <w:rPr>
          <w:rFonts w:ascii="华文宋体" w:eastAsia="华文宋体" w:hAnsi="华文宋体" w:cs="Times New Roman" w:hint="eastAsia"/>
          <w:kern w:val="0"/>
          <w:szCs w:val="21"/>
        </w:rPr>
        <w:t>：</w:t>
      </w:r>
      <w:r w:rsidRPr="0078745C">
        <w:rPr>
          <w:rFonts w:ascii="华文宋体" w:eastAsia="华文宋体" w:hAnsi="华文宋体" w:cs="Times New Roman" w:hint="eastAsia"/>
          <w:kern w:val="0"/>
          <w:szCs w:val="21"/>
        </w:rPr>
        <w:t>功能方面</w:t>
      </w:r>
      <w:r w:rsidR="006C1D5C">
        <w:rPr>
          <w:rFonts w:ascii="华文宋体" w:eastAsia="华文宋体" w:hAnsi="华文宋体" w:cs="Times New Roman" w:hint="eastAsia"/>
          <w:kern w:val="0"/>
          <w:szCs w:val="21"/>
        </w:rPr>
        <w:t>中的子部分。</w:t>
      </w:r>
      <w:r w:rsidR="004A69F6" w:rsidRPr="0078745C">
        <w:rPr>
          <w:rFonts w:ascii="华文宋体" w:eastAsia="华文宋体" w:hAnsi="华文宋体" w:cs="Times New Roman" w:hint="eastAsia"/>
          <w:kern w:val="0"/>
          <w:szCs w:val="21"/>
        </w:rPr>
        <w:t xml:space="preserve"> </w:t>
      </w:r>
      <w:r w:rsidRPr="0078745C">
        <w:rPr>
          <w:rFonts w:ascii="华文宋体" w:eastAsia="华文宋体" w:hAnsi="华文宋体" w:cs="Times New Roman" w:hint="eastAsia"/>
          <w:kern w:val="0"/>
          <w:szCs w:val="21"/>
        </w:rPr>
        <w:t>GB/T 168</w:t>
      </w:r>
      <w:r w:rsidR="004C06CF" w:rsidRPr="0078745C">
        <w:rPr>
          <w:rFonts w:ascii="华文宋体" w:eastAsia="华文宋体" w:hAnsi="华文宋体" w:cs="Times New Roman"/>
          <w:kern w:val="0"/>
          <w:szCs w:val="21"/>
        </w:rPr>
        <w:t>9</w:t>
      </w:r>
      <w:r w:rsidRPr="0078745C">
        <w:rPr>
          <w:rFonts w:ascii="华文宋体" w:eastAsia="华文宋体" w:hAnsi="华文宋体" w:cs="Times New Roman" w:hint="eastAsia"/>
          <w:kern w:val="0"/>
          <w:szCs w:val="21"/>
        </w:rPr>
        <w:t>5的第8部分</w:t>
      </w:r>
      <w:r w:rsidR="006C1D5C">
        <w:rPr>
          <w:rFonts w:ascii="华文宋体" w:eastAsia="华文宋体" w:hAnsi="华文宋体" w:cs="Times New Roman" w:hint="eastAsia"/>
          <w:kern w:val="0"/>
          <w:szCs w:val="21"/>
        </w:rPr>
        <w:t>已经发布了以下子部分：</w:t>
      </w:r>
    </w:p>
    <w:p w14:paraId="00AE8BC1" w14:textId="552EE579" w:rsidR="006C1D5C" w:rsidRDefault="006C1D5C" w:rsidP="006C1D5C">
      <w:pPr>
        <w:rPr>
          <w:rFonts w:ascii="华文宋体" w:eastAsia="华文宋体" w:hAnsi="华文宋体" w:cs="Times New Roman" w:hint="eastAsia"/>
          <w:kern w:val="0"/>
          <w:szCs w:val="21"/>
        </w:rPr>
      </w:pPr>
      <w:r>
        <w:rPr>
          <w:rFonts w:ascii="华文宋体" w:eastAsia="华文宋体" w:hAnsi="华文宋体" w:cs="Times New Roman" w:hint="eastAsia"/>
          <w:kern w:val="0"/>
          <w:szCs w:val="21"/>
        </w:rPr>
        <w:t>——</w:t>
      </w:r>
      <w:r w:rsidR="00D73D21" w:rsidRPr="0078745C">
        <w:rPr>
          <w:rFonts w:ascii="华文宋体" w:eastAsia="华文宋体" w:hAnsi="华文宋体" w:cs="Times New Roman" w:hint="eastAsia"/>
          <w:kern w:val="0"/>
          <w:szCs w:val="21"/>
        </w:rPr>
        <w:t>第8-</w:t>
      </w:r>
      <w:r w:rsidR="00342109">
        <w:rPr>
          <w:rFonts w:ascii="华文宋体" w:eastAsia="华文宋体" w:hAnsi="华文宋体" w:cs="Times New Roman"/>
          <w:kern w:val="0"/>
          <w:szCs w:val="21"/>
        </w:rPr>
        <w:t>1</w:t>
      </w:r>
      <w:r w:rsidR="00D73D21" w:rsidRPr="0078745C">
        <w:rPr>
          <w:rFonts w:ascii="华文宋体" w:eastAsia="华文宋体" w:hAnsi="华文宋体" w:cs="Times New Roman" w:hint="eastAsia"/>
          <w:kern w:val="0"/>
          <w:szCs w:val="21"/>
        </w:rPr>
        <w:t>部分</w:t>
      </w:r>
      <w:r>
        <w:rPr>
          <w:rFonts w:ascii="华文宋体" w:eastAsia="华文宋体" w:hAnsi="华文宋体" w:cs="Times New Roman" w:hint="eastAsia"/>
          <w:kern w:val="0"/>
          <w:szCs w:val="21"/>
        </w:rPr>
        <w:t xml:space="preserve"> 功能方面 能源效率：</w:t>
      </w:r>
    </w:p>
    <w:p w14:paraId="188E488F" w14:textId="03264800" w:rsidR="006C1D5C" w:rsidRDefault="006C1D5C" w:rsidP="006C1D5C">
      <w:pPr>
        <w:rPr>
          <w:rFonts w:ascii="华文宋体" w:eastAsia="华文宋体" w:hAnsi="华文宋体" w:cs="Times New Roman" w:hint="eastAsia"/>
          <w:kern w:val="0"/>
          <w:szCs w:val="21"/>
        </w:rPr>
      </w:pPr>
      <w:r>
        <w:rPr>
          <w:rFonts w:ascii="华文宋体" w:eastAsia="华文宋体" w:hAnsi="华文宋体" w:cs="Times New Roman" w:hint="eastAsia"/>
          <w:kern w:val="0"/>
          <w:szCs w:val="21"/>
        </w:rPr>
        <w:t>——</w:t>
      </w:r>
      <w:r w:rsidR="00342109">
        <w:rPr>
          <w:rFonts w:ascii="华文宋体" w:eastAsia="华文宋体" w:hAnsi="华文宋体" w:cs="Times New Roman" w:hint="eastAsia"/>
          <w:kern w:val="0"/>
          <w:szCs w:val="21"/>
        </w:rPr>
        <w:t>第8</w:t>
      </w:r>
      <w:r w:rsidR="00342109">
        <w:rPr>
          <w:rFonts w:ascii="华文宋体" w:eastAsia="华文宋体" w:hAnsi="华文宋体" w:cs="Times New Roman"/>
          <w:kern w:val="0"/>
          <w:szCs w:val="21"/>
        </w:rPr>
        <w:t>-82</w:t>
      </w:r>
      <w:r w:rsidR="00342109">
        <w:rPr>
          <w:rFonts w:ascii="华文宋体" w:eastAsia="华文宋体" w:hAnsi="华文宋体" w:cs="Times New Roman" w:hint="eastAsia"/>
          <w:kern w:val="0"/>
          <w:szCs w:val="21"/>
        </w:rPr>
        <w:t>部分</w:t>
      </w:r>
      <w:r>
        <w:rPr>
          <w:rFonts w:ascii="华文宋体" w:eastAsia="华文宋体" w:hAnsi="华文宋体" w:cs="Times New Roman" w:hint="eastAsia"/>
          <w:kern w:val="0"/>
          <w:szCs w:val="21"/>
        </w:rPr>
        <w:t xml:space="preserve"> 功能方面 </w:t>
      </w:r>
      <w:r w:rsidRPr="006C1D5C">
        <w:rPr>
          <w:rFonts w:ascii="华文宋体" w:eastAsia="华文宋体" w:hAnsi="华文宋体" w:cs="Times New Roman" w:hint="eastAsia"/>
          <w:kern w:val="0"/>
          <w:szCs w:val="21"/>
        </w:rPr>
        <w:t>产消式低压电气装置</w:t>
      </w:r>
      <w:r>
        <w:rPr>
          <w:rFonts w:ascii="华文宋体" w:eastAsia="华文宋体" w:hAnsi="华文宋体" w:cs="Times New Roman" w:hint="eastAsia"/>
          <w:kern w:val="0"/>
          <w:szCs w:val="21"/>
        </w:rPr>
        <w:t>：</w:t>
      </w:r>
    </w:p>
    <w:p w14:paraId="04105B83" w14:textId="6EA4D0D5" w:rsidR="00507BF5" w:rsidRPr="0078745C" w:rsidRDefault="006C1D5C" w:rsidP="006C1D5C">
      <w:pPr>
        <w:rPr>
          <w:rFonts w:ascii="华文宋体" w:eastAsia="华文宋体" w:hAnsi="华文宋体" w:cs="Times New Roman" w:hint="eastAsia"/>
          <w:kern w:val="0"/>
          <w:szCs w:val="21"/>
        </w:rPr>
      </w:pPr>
      <w:r>
        <w:rPr>
          <w:rFonts w:ascii="华文宋体" w:eastAsia="华文宋体" w:hAnsi="华文宋体" w:cs="Times New Roman" w:hint="eastAsia"/>
          <w:kern w:val="0"/>
          <w:szCs w:val="21"/>
        </w:rPr>
        <w:t>——第 8-3 部分 产消式</w:t>
      </w:r>
      <w:r w:rsidRPr="0078745C">
        <w:rPr>
          <w:rFonts w:ascii="华文宋体" w:eastAsia="华文宋体" w:hAnsi="华文宋体" w:cs="Times New Roman" w:hint="eastAsia"/>
          <w:kern w:val="0"/>
          <w:szCs w:val="21"/>
        </w:rPr>
        <w:t>低压电气装置</w:t>
      </w:r>
      <w:r>
        <w:rPr>
          <w:rFonts w:ascii="华文宋体" w:eastAsia="华文宋体" w:hAnsi="华文宋体" w:cs="Times New Roman" w:hint="eastAsia"/>
          <w:kern w:val="0"/>
          <w:szCs w:val="21"/>
        </w:rPr>
        <w:t>的运行</w:t>
      </w:r>
      <w:r w:rsidRPr="0078745C">
        <w:rPr>
          <w:rFonts w:ascii="华文宋体" w:eastAsia="华文宋体" w:hAnsi="华文宋体" w:cs="Times New Roman" w:hint="eastAsia"/>
          <w:kern w:val="0"/>
          <w:szCs w:val="21"/>
        </w:rPr>
        <w:t>。</w:t>
      </w:r>
    </w:p>
    <w:p w14:paraId="20E6F36F" w14:textId="001D62D9" w:rsidR="00507BF5" w:rsidRPr="0078745C" w:rsidRDefault="00D73D21" w:rsidP="006C1D5C">
      <w:pPr>
        <w:ind w:firstLineChars="200" w:firstLine="420"/>
        <w:rPr>
          <w:rFonts w:ascii="华文宋体" w:eastAsia="华文宋体" w:hAnsi="华文宋体" w:cs="Times New Roman" w:hint="eastAsia"/>
          <w:kern w:val="0"/>
          <w:szCs w:val="21"/>
        </w:rPr>
      </w:pPr>
      <w:r w:rsidRPr="0078745C">
        <w:rPr>
          <w:rFonts w:ascii="华文宋体" w:eastAsia="华文宋体" w:hAnsi="华文宋体" w:hint="eastAsia"/>
          <w:szCs w:val="21"/>
        </w:rPr>
        <w:t>本文件</w:t>
      </w:r>
      <w:r w:rsidR="006C1D5C">
        <w:rPr>
          <w:rFonts w:ascii="华文宋体" w:eastAsia="华文宋体" w:hAnsi="华文宋体" w:hint="eastAsia"/>
          <w:szCs w:val="21"/>
        </w:rPr>
        <w:t>等同采用</w:t>
      </w:r>
      <w:r w:rsidRPr="0078745C">
        <w:rPr>
          <w:rFonts w:ascii="华文宋体" w:eastAsia="华文宋体" w:hAnsi="华文宋体"/>
          <w:szCs w:val="21"/>
        </w:rPr>
        <w:t>IEC 60364-</w:t>
      </w:r>
      <w:r w:rsidRPr="0078745C">
        <w:rPr>
          <w:rFonts w:ascii="华文宋体" w:eastAsia="华文宋体" w:hAnsi="华文宋体" w:hint="eastAsia"/>
          <w:szCs w:val="21"/>
        </w:rPr>
        <w:t>8-</w:t>
      </w:r>
      <w:r w:rsidR="00A135B5">
        <w:rPr>
          <w:rFonts w:ascii="华文宋体" w:eastAsia="华文宋体" w:hAnsi="华文宋体"/>
          <w:szCs w:val="21"/>
        </w:rPr>
        <w:t>3</w:t>
      </w:r>
      <w:r w:rsidRPr="0078745C">
        <w:rPr>
          <w:rFonts w:ascii="华文宋体" w:eastAsia="华文宋体" w:hAnsi="华文宋体"/>
          <w:szCs w:val="21"/>
        </w:rPr>
        <w:t>:</w:t>
      </w:r>
      <w:bookmarkStart w:id="10" w:name="_Hlk116917866"/>
      <w:r w:rsidR="00244A5C" w:rsidRPr="0078745C">
        <w:rPr>
          <w:rFonts w:ascii="华文宋体" w:eastAsia="华文宋体" w:hAnsi="华文宋体"/>
          <w:szCs w:val="21"/>
        </w:rPr>
        <w:t>20</w:t>
      </w:r>
      <w:bookmarkEnd w:id="10"/>
      <w:r w:rsidR="00A135B5">
        <w:rPr>
          <w:rFonts w:ascii="华文宋体" w:eastAsia="华文宋体" w:hAnsi="华文宋体"/>
          <w:szCs w:val="21"/>
        </w:rPr>
        <w:t>20</w:t>
      </w:r>
      <w:r w:rsidR="006C1D5C" w:rsidRPr="006C1D5C">
        <w:rPr>
          <w:rFonts w:ascii="华文宋体" w:eastAsia="华文宋体" w:hAnsi="华文宋体" w:hint="eastAsia"/>
          <w:szCs w:val="21"/>
        </w:rPr>
        <w:t>《低压电气装置 第8-</w:t>
      </w:r>
      <w:r w:rsidR="006C1D5C">
        <w:rPr>
          <w:rFonts w:ascii="华文宋体" w:eastAsia="华文宋体" w:hAnsi="华文宋体" w:hint="eastAsia"/>
          <w:szCs w:val="21"/>
        </w:rPr>
        <w:t>3</w:t>
      </w:r>
      <w:r w:rsidR="006C1D5C" w:rsidRPr="006C1D5C">
        <w:rPr>
          <w:rFonts w:ascii="华文宋体" w:eastAsia="华文宋体" w:hAnsi="华文宋体" w:hint="eastAsia"/>
          <w:szCs w:val="21"/>
        </w:rPr>
        <w:t>部分：功能方面 产消式低压电气装置</w:t>
      </w:r>
      <w:r w:rsidR="006C1D5C">
        <w:rPr>
          <w:rFonts w:ascii="华文宋体" w:eastAsia="华文宋体" w:hAnsi="华文宋体" w:hint="eastAsia"/>
          <w:szCs w:val="21"/>
        </w:rPr>
        <w:t>的运行</w:t>
      </w:r>
      <w:r w:rsidR="006C1D5C" w:rsidRPr="006C1D5C">
        <w:rPr>
          <w:rFonts w:ascii="华文宋体" w:eastAsia="华文宋体" w:hAnsi="华文宋体" w:hint="eastAsia"/>
          <w:szCs w:val="21"/>
        </w:rPr>
        <w:t>》</w:t>
      </w:r>
    </w:p>
    <w:p w14:paraId="78321C55" w14:textId="77777777" w:rsidR="00507BF5" w:rsidRPr="0078745C" w:rsidRDefault="00D73D21">
      <w:pPr>
        <w:ind w:firstLineChars="200" w:firstLine="420"/>
        <w:rPr>
          <w:rFonts w:ascii="华文宋体" w:eastAsia="华文宋体" w:hAnsi="华文宋体" w:cs="Times New Roman" w:hint="eastAsia"/>
          <w:kern w:val="0"/>
          <w:szCs w:val="21"/>
        </w:rPr>
      </w:pPr>
      <w:r w:rsidRPr="0078745C">
        <w:rPr>
          <w:rFonts w:ascii="华文宋体" w:eastAsia="华文宋体" w:hAnsi="华文宋体" w:cs="Times New Roman" w:hint="eastAsia"/>
          <w:kern w:val="0"/>
          <w:szCs w:val="21"/>
        </w:rPr>
        <w:t>请注意本文件的某些内容可能涉及专利。本文件的发布机构不承担识别专利的责任。</w:t>
      </w:r>
    </w:p>
    <w:p w14:paraId="3575E7F5" w14:textId="77777777" w:rsidR="00507BF5" w:rsidRPr="0078745C" w:rsidRDefault="00D73D21">
      <w:pPr>
        <w:ind w:firstLineChars="200" w:firstLine="420"/>
        <w:rPr>
          <w:rFonts w:ascii="华文宋体" w:eastAsia="华文宋体" w:hAnsi="华文宋体" w:cs="Times New Roman" w:hint="eastAsia"/>
          <w:kern w:val="0"/>
          <w:szCs w:val="21"/>
        </w:rPr>
      </w:pPr>
      <w:r w:rsidRPr="0078745C">
        <w:rPr>
          <w:rFonts w:ascii="华文宋体" w:eastAsia="华文宋体" w:hAnsi="华文宋体" w:cs="Times New Roman" w:hint="eastAsia"/>
          <w:kern w:val="0"/>
          <w:szCs w:val="21"/>
        </w:rPr>
        <w:t>本文件由全国建筑物电气装置标准化技术委员会（SAC/TC205）提出并归口。</w:t>
      </w:r>
    </w:p>
    <w:p w14:paraId="07507E3F" w14:textId="5419D547" w:rsidR="00507BF5" w:rsidRPr="0078745C" w:rsidRDefault="00D73D21">
      <w:pPr>
        <w:ind w:firstLineChars="200" w:firstLine="420"/>
        <w:rPr>
          <w:rFonts w:ascii="华文宋体" w:eastAsia="华文宋体" w:hAnsi="华文宋体" w:cs="Times New Roman" w:hint="eastAsia"/>
          <w:kern w:val="0"/>
          <w:szCs w:val="21"/>
        </w:rPr>
      </w:pPr>
      <w:r w:rsidRPr="0078745C">
        <w:rPr>
          <w:rFonts w:ascii="华文宋体" w:eastAsia="华文宋体" w:hAnsi="华文宋体" w:cs="Times New Roman" w:hint="eastAsia"/>
          <w:kern w:val="0"/>
          <w:szCs w:val="21"/>
        </w:rPr>
        <w:t>本文件起草单位：</w:t>
      </w:r>
      <w:r w:rsidR="00E16885" w:rsidRPr="0078745C">
        <w:rPr>
          <w:rFonts w:ascii="华文宋体" w:eastAsia="华文宋体" w:hAnsi="华文宋体" w:cs="Times New Roman" w:hint="eastAsia"/>
          <w:kern w:val="0"/>
          <w:szCs w:val="21"/>
        </w:rPr>
        <w:t>中机中</w:t>
      </w:r>
      <w:proofErr w:type="gramStart"/>
      <w:r w:rsidR="00E16885" w:rsidRPr="0078745C">
        <w:rPr>
          <w:rFonts w:ascii="华文宋体" w:eastAsia="华文宋体" w:hAnsi="华文宋体" w:cs="Times New Roman" w:hint="eastAsia"/>
          <w:kern w:val="0"/>
          <w:szCs w:val="21"/>
        </w:rPr>
        <w:t>电设计</w:t>
      </w:r>
      <w:proofErr w:type="gramEnd"/>
      <w:r w:rsidR="00E16885" w:rsidRPr="0078745C">
        <w:rPr>
          <w:rFonts w:ascii="华文宋体" w:eastAsia="华文宋体" w:hAnsi="华文宋体" w:cs="Times New Roman" w:hint="eastAsia"/>
          <w:kern w:val="0"/>
          <w:szCs w:val="21"/>
        </w:rPr>
        <w:t>研究院有限公司</w:t>
      </w:r>
      <w:r w:rsidR="00C3613B">
        <w:rPr>
          <w:rFonts w:ascii="华文宋体" w:eastAsia="华文宋体" w:hAnsi="华文宋体" w:cs="Times New Roman"/>
          <w:kern w:val="0"/>
          <w:szCs w:val="21"/>
        </w:rPr>
        <w:t>……</w:t>
      </w:r>
      <w:proofErr w:type="gramStart"/>
      <w:r w:rsidR="00C3613B">
        <w:rPr>
          <w:rFonts w:ascii="华文宋体" w:eastAsia="华文宋体" w:hAnsi="华文宋体" w:cs="Times New Roman"/>
          <w:kern w:val="0"/>
          <w:szCs w:val="21"/>
        </w:rPr>
        <w:t>…</w:t>
      </w:r>
      <w:proofErr w:type="gramEnd"/>
      <w:r w:rsidR="00950AB9">
        <w:rPr>
          <w:rFonts w:ascii="华文宋体" w:eastAsia="华文宋体" w:hAnsi="华文宋体" w:cs="Times New Roman" w:hint="eastAsia"/>
          <w:kern w:val="0"/>
          <w:szCs w:val="21"/>
        </w:rPr>
        <w:t>等</w:t>
      </w:r>
    </w:p>
    <w:p w14:paraId="3607DB01" w14:textId="6BA8990C" w:rsidR="003A454A" w:rsidRPr="0078745C" w:rsidRDefault="00D73D21" w:rsidP="009C224B">
      <w:pPr>
        <w:ind w:firstLineChars="200" w:firstLine="420"/>
        <w:rPr>
          <w:rFonts w:ascii="华文宋体" w:eastAsia="华文宋体" w:hAnsi="华文宋体" w:cs="Times New Roman" w:hint="eastAsia"/>
          <w:kern w:val="0"/>
          <w:szCs w:val="21"/>
        </w:rPr>
      </w:pPr>
      <w:r w:rsidRPr="0078745C">
        <w:rPr>
          <w:rFonts w:ascii="华文宋体" w:eastAsia="华文宋体" w:hAnsi="华文宋体" w:cs="Times New Roman" w:hint="eastAsia"/>
          <w:kern w:val="0"/>
          <w:szCs w:val="21"/>
        </w:rPr>
        <w:t>本文件主要起草人：</w:t>
      </w:r>
      <w:r w:rsidR="00E16885" w:rsidRPr="0078745C">
        <w:rPr>
          <w:rFonts w:ascii="华文宋体" w:eastAsia="华文宋体" w:hAnsi="华文宋体" w:cs="Times New Roman" w:hint="eastAsia"/>
          <w:kern w:val="0"/>
          <w:szCs w:val="21"/>
        </w:rPr>
        <w:t>王殿光、杜佳琳</w:t>
      </w:r>
      <w:r w:rsidR="00C3613B">
        <w:rPr>
          <w:rFonts w:ascii="华文宋体" w:eastAsia="华文宋体" w:hAnsi="华文宋体" w:cs="Times New Roman"/>
          <w:kern w:val="0"/>
          <w:szCs w:val="21"/>
        </w:rPr>
        <w:t>……</w:t>
      </w:r>
      <w:r w:rsidR="00950AB9">
        <w:rPr>
          <w:rFonts w:ascii="华文宋体" w:eastAsia="华文宋体" w:hAnsi="华文宋体" w:cs="Times New Roman" w:hint="eastAsia"/>
          <w:kern w:val="0"/>
          <w:szCs w:val="21"/>
        </w:rPr>
        <w:t>等</w:t>
      </w:r>
    </w:p>
    <w:p w14:paraId="66697DF7" w14:textId="77777777" w:rsidR="009C224B" w:rsidRPr="0078745C" w:rsidRDefault="009C224B" w:rsidP="009C224B">
      <w:pPr>
        <w:ind w:firstLineChars="200" w:firstLine="420"/>
        <w:rPr>
          <w:rFonts w:ascii="华文宋体" w:eastAsia="华文宋体" w:hAnsi="华文宋体" w:hint="eastAsia"/>
          <w:szCs w:val="21"/>
        </w:rPr>
      </w:pPr>
      <w:r w:rsidRPr="0078745C">
        <w:rPr>
          <w:rFonts w:ascii="华文宋体" w:eastAsia="华文宋体" w:hAnsi="华文宋体" w:cs="Times New Roman" w:hint="eastAsia"/>
          <w:kern w:val="0"/>
          <w:szCs w:val="21"/>
        </w:rPr>
        <w:t>本文件</w:t>
      </w:r>
      <w:r w:rsidR="00AC1178" w:rsidRPr="0078745C">
        <w:rPr>
          <w:rFonts w:ascii="华文宋体" w:eastAsia="华文宋体" w:hAnsi="华文宋体" w:cs="Times New Roman"/>
          <w:kern w:val="0"/>
          <w:szCs w:val="21"/>
        </w:rPr>
        <w:t>GB/T 16895.XXX</w:t>
      </w:r>
      <w:r w:rsidR="00AC1178" w:rsidRPr="0078745C">
        <w:rPr>
          <w:rFonts w:ascii="华文宋体" w:eastAsia="华文宋体" w:hAnsi="华文宋体" w:cs="Times New Roman" w:hint="eastAsia"/>
          <w:kern w:val="0"/>
          <w:szCs w:val="21"/>
        </w:rPr>
        <w:t>是</w:t>
      </w:r>
      <w:r w:rsidRPr="0078745C">
        <w:rPr>
          <w:rFonts w:ascii="华文宋体" w:eastAsia="华文宋体" w:hAnsi="华文宋体" w:cs="Times New Roman"/>
          <w:kern w:val="0"/>
          <w:szCs w:val="21"/>
        </w:rPr>
        <w:t>初次发布。</w:t>
      </w:r>
    </w:p>
    <w:p w14:paraId="78126D4E" w14:textId="77777777" w:rsidR="009C224B" w:rsidRDefault="009C224B">
      <w:pPr>
        <w:widowControl/>
        <w:jc w:val="left"/>
        <w:rPr>
          <w:rFonts w:ascii="华文宋体" w:eastAsia="华文宋体" w:hAnsi="华文宋体" w:hint="eastAsia"/>
          <w:szCs w:val="21"/>
        </w:rPr>
      </w:pPr>
      <w:r>
        <w:rPr>
          <w:rFonts w:ascii="华文宋体" w:eastAsia="华文宋体" w:hAnsi="华文宋体"/>
          <w:szCs w:val="21"/>
        </w:rPr>
        <w:br w:type="page"/>
      </w:r>
    </w:p>
    <w:p w14:paraId="75F83DD9" w14:textId="36A1043A" w:rsidR="00507BF5" w:rsidRDefault="00D73D21" w:rsidP="00C332A4">
      <w:pPr>
        <w:pStyle w:val="1"/>
        <w:jc w:val="center"/>
        <w:rPr>
          <w:rFonts w:ascii="黑体" w:eastAsia="黑体" w:hAnsi="黑体" w:hint="eastAsia"/>
          <w:sz w:val="32"/>
          <w:szCs w:val="32"/>
        </w:rPr>
      </w:pPr>
      <w:bookmarkStart w:id="11" w:name="_Toc127374243"/>
      <w:bookmarkStart w:id="12" w:name="_Toc127438776"/>
      <w:bookmarkStart w:id="13" w:name="_Toc127978096"/>
      <w:bookmarkStart w:id="14" w:name="_Toc127978157"/>
      <w:bookmarkStart w:id="15" w:name="_Toc127978444"/>
      <w:bookmarkStart w:id="16" w:name="_Toc127978534"/>
      <w:bookmarkStart w:id="17" w:name="_Toc160787954"/>
      <w:bookmarkStart w:id="18" w:name="_Hlk116655235"/>
      <w:r>
        <w:rPr>
          <w:rFonts w:ascii="黑体" w:eastAsia="黑体" w:hAnsi="黑体" w:hint="eastAsia"/>
          <w:sz w:val="32"/>
          <w:szCs w:val="32"/>
        </w:rPr>
        <w:lastRenderedPageBreak/>
        <w:t>引  言</w:t>
      </w:r>
      <w:bookmarkEnd w:id="11"/>
      <w:bookmarkEnd w:id="12"/>
      <w:bookmarkEnd w:id="13"/>
      <w:bookmarkEnd w:id="14"/>
      <w:bookmarkEnd w:id="15"/>
      <w:bookmarkEnd w:id="16"/>
      <w:bookmarkEnd w:id="17"/>
    </w:p>
    <w:p w14:paraId="4F69990E" w14:textId="1C2C980F" w:rsidR="00606127" w:rsidRPr="0078745C" w:rsidRDefault="00606127" w:rsidP="00606127">
      <w:pPr>
        <w:ind w:firstLine="420"/>
        <w:rPr>
          <w:rFonts w:ascii="华文宋体" w:eastAsia="华文宋体" w:hAnsi="华文宋体" w:hint="eastAsia"/>
          <w:szCs w:val="21"/>
        </w:rPr>
      </w:pPr>
      <w:r w:rsidRPr="0078745C">
        <w:rPr>
          <w:rFonts w:ascii="华文宋体" w:eastAsia="华文宋体" w:hAnsi="华文宋体"/>
          <w:szCs w:val="21"/>
        </w:rPr>
        <w:t>GB/T 16895（所有部分）提出了对一般装置或场所及特殊装置或场所中</w:t>
      </w:r>
      <w:r w:rsidR="00950AB9">
        <w:rPr>
          <w:rFonts w:ascii="华文宋体" w:eastAsia="华文宋体" w:hAnsi="华文宋体" w:hint="eastAsia"/>
          <w:szCs w:val="21"/>
        </w:rPr>
        <w:t>，</w:t>
      </w:r>
      <w:r w:rsidRPr="0078745C">
        <w:rPr>
          <w:rFonts w:ascii="华文宋体" w:eastAsia="华文宋体" w:hAnsi="华文宋体"/>
          <w:szCs w:val="21"/>
        </w:rPr>
        <w:t>低压电气装置的安全防护、电气设备的选择、安装和检验</w:t>
      </w:r>
      <w:r w:rsidR="00EF777E" w:rsidRPr="0078745C">
        <w:rPr>
          <w:rFonts w:ascii="华文宋体" w:eastAsia="华文宋体" w:hAnsi="华文宋体" w:hint="eastAsia"/>
          <w:szCs w:val="21"/>
        </w:rPr>
        <w:t>和功能方面的</w:t>
      </w:r>
      <w:r w:rsidRPr="0078745C">
        <w:rPr>
          <w:rFonts w:ascii="华文宋体" w:eastAsia="华文宋体" w:hAnsi="华文宋体"/>
          <w:szCs w:val="21"/>
        </w:rPr>
        <w:t>要求。对低压电气装置的安全使用具有积极的指导意义。GB/T 16895拟由六个部分组成。</w:t>
      </w:r>
    </w:p>
    <w:p w14:paraId="2121853B" w14:textId="77777777" w:rsidR="00606127" w:rsidRPr="0078745C" w:rsidRDefault="006D7484" w:rsidP="00606127">
      <w:pPr>
        <w:rPr>
          <w:rFonts w:ascii="华文宋体" w:eastAsia="华文宋体" w:hAnsi="华文宋体" w:hint="eastAsia"/>
          <w:szCs w:val="21"/>
        </w:rPr>
      </w:pPr>
      <w:r w:rsidRPr="0078745C">
        <w:rPr>
          <w:rFonts w:ascii="华文宋体" w:eastAsia="华文宋体" w:hAnsi="华文宋体" w:hint="eastAsia"/>
          <w:szCs w:val="21"/>
        </w:rPr>
        <w:t xml:space="preserve">　　</w:t>
      </w:r>
      <w:r w:rsidR="00606127" w:rsidRPr="0078745C">
        <w:rPr>
          <w:rFonts w:ascii="华文宋体" w:eastAsia="华文宋体" w:hAnsi="华文宋体" w:hint="eastAsia"/>
          <w:szCs w:val="21"/>
        </w:rPr>
        <w:t>——第</w:t>
      </w:r>
      <w:r w:rsidR="00606127" w:rsidRPr="0078745C">
        <w:rPr>
          <w:rFonts w:ascii="华文宋体" w:eastAsia="华文宋体" w:hAnsi="华文宋体"/>
          <w:szCs w:val="21"/>
        </w:rPr>
        <w:t>1部分：基本原则、一般特性评估和定义。为低压电气装置的设计、安装以及检验确定安全</w:t>
      </w:r>
      <w:r w:rsidR="00606127" w:rsidRPr="0078745C">
        <w:rPr>
          <w:rFonts w:ascii="华文宋体" w:eastAsia="华文宋体" w:hAnsi="华文宋体" w:hint="eastAsia"/>
          <w:szCs w:val="21"/>
        </w:rPr>
        <w:t>规则，以避免在安装、使用低压电气装置过程中对人员、家畜和财产造成损害，确保电气装置</w:t>
      </w:r>
    </w:p>
    <w:p w14:paraId="1E00E56D" w14:textId="77777777" w:rsidR="00606127" w:rsidRPr="0078745C" w:rsidRDefault="00606127" w:rsidP="00606127">
      <w:pPr>
        <w:rPr>
          <w:rFonts w:ascii="华文宋体" w:eastAsia="华文宋体" w:hAnsi="华文宋体" w:hint="eastAsia"/>
          <w:szCs w:val="21"/>
        </w:rPr>
      </w:pPr>
      <w:r w:rsidRPr="0078745C">
        <w:rPr>
          <w:rFonts w:ascii="华文宋体" w:eastAsia="华文宋体" w:hAnsi="华文宋体" w:hint="eastAsia"/>
          <w:szCs w:val="21"/>
        </w:rPr>
        <w:t>的正确安装运行。</w:t>
      </w:r>
    </w:p>
    <w:p w14:paraId="236E5AE5" w14:textId="77777777" w:rsidR="00606127" w:rsidRPr="0078745C" w:rsidRDefault="006D7484" w:rsidP="00606127">
      <w:pPr>
        <w:rPr>
          <w:rFonts w:ascii="华文宋体" w:eastAsia="华文宋体" w:hAnsi="华文宋体" w:hint="eastAsia"/>
          <w:szCs w:val="21"/>
        </w:rPr>
      </w:pPr>
      <w:r w:rsidRPr="0078745C">
        <w:rPr>
          <w:rFonts w:ascii="华文宋体" w:eastAsia="华文宋体" w:hAnsi="华文宋体" w:hint="eastAsia"/>
          <w:szCs w:val="21"/>
        </w:rPr>
        <w:t xml:space="preserve">　　</w:t>
      </w:r>
      <w:r w:rsidR="00606127" w:rsidRPr="0078745C">
        <w:rPr>
          <w:rFonts w:ascii="华文宋体" w:eastAsia="华文宋体" w:hAnsi="华文宋体" w:hint="eastAsia"/>
          <w:szCs w:val="21"/>
        </w:rPr>
        <w:t>——第</w:t>
      </w:r>
      <w:r w:rsidR="00606127" w:rsidRPr="0078745C">
        <w:rPr>
          <w:rFonts w:ascii="华文宋体" w:eastAsia="华文宋体" w:hAnsi="华文宋体"/>
          <w:szCs w:val="21"/>
        </w:rPr>
        <w:t>4部分：安全防护。包含4-41、4-42、4-43、4-44子部分，其中分别对电气装置在安装、</w:t>
      </w:r>
    </w:p>
    <w:p w14:paraId="5BA1C3EE" w14:textId="77777777" w:rsidR="00606127" w:rsidRPr="0078745C" w:rsidRDefault="00606127" w:rsidP="00606127">
      <w:pPr>
        <w:rPr>
          <w:rFonts w:ascii="华文宋体" w:eastAsia="华文宋体" w:hAnsi="华文宋体" w:hint="eastAsia"/>
          <w:szCs w:val="21"/>
        </w:rPr>
      </w:pPr>
      <w:r w:rsidRPr="0078745C">
        <w:rPr>
          <w:rFonts w:ascii="华文宋体" w:eastAsia="华文宋体" w:hAnsi="华文宋体" w:hint="eastAsia"/>
          <w:szCs w:val="21"/>
        </w:rPr>
        <w:t>使用过程中可能产生的电击、热效应、过电流、电压干扰及电磁干扰四类电气危害提出了具体的安全防护要求。</w:t>
      </w:r>
    </w:p>
    <w:p w14:paraId="51BFD8D4" w14:textId="02A5406F" w:rsidR="00606127" w:rsidRPr="0078745C" w:rsidRDefault="006D7484" w:rsidP="00606127">
      <w:pPr>
        <w:rPr>
          <w:rFonts w:ascii="华文宋体" w:eastAsia="华文宋体" w:hAnsi="华文宋体" w:hint="eastAsia"/>
          <w:szCs w:val="21"/>
        </w:rPr>
      </w:pPr>
      <w:r w:rsidRPr="0078745C">
        <w:rPr>
          <w:rFonts w:ascii="华文宋体" w:eastAsia="华文宋体" w:hAnsi="华文宋体" w:hint="eastAsia"/>
          <w:szCs w:val="21"/>
        </w:rPr>
        <w:t xml:space="preserve">　　</w:t>
      </w:r>
      <w:r w:rsidR="00606127" w:rsidRPr="0078745C">
        <w:rPr>
          <w:rFonts w:ascii="华文宋体" w:eastAsia="华文宋体" w:hAnsi="华文宋体" w:hint="eastAsia"/>
          <w:szCs w:val="21"/>
        </w:rPr>
        <w:t>——第</w:t>
      </w:r>
      <w:r w:rsidR="00606127" w:rsidRPr="0078745C">
        <w:rPr>
          <w:rFonts w:ascii="华文宋体" w:eastAsia="华文宋体" w:hAnsi="华文宋体"/>
          <w:szCs w:val="21"/>
        </w:rPr>
        <w:t>5部分：电气设备的选择和安装。包含5-51、5-52、5-53、5-54、5-55、5-56</w:t>
      </w:r>
      <w:r w:rsidR="00950AB9">
        <w:rPr>
          <w:rFonts w:ascii="华文宋体" w:eastAsia="华文宋体" w:hAnsi="华文宋体" w:hint="eastAsia"/>
          <w:szCs w:val="21"/>
        </w:rPr>
        <w:t>、5-57</w:t>
      </w:r>
      <w:r w:rsidR="00606127" w:rsidRPr="0078745C">
        <w:rPr>
          <w:rFonts w:ascii="华文宋体" w:eastAsia="华文宋体" w:hAnsi="华文宋体"/>
          <w:szCs w:val="21"/>
        </w:rPr>
        <w:t>子部分，目</w:t>
      </w:r>
      <w:r w:rsidR="00606127" w:rsidRPr="0078745C">
        <w:rPr>
          <w:rFonts w:ascii="华文宋体" w:eastAsia="华文宋体" w:hAnsi="华文宋体" w:hint="eastAsia"/>
          <w:szCs w:val="21"/>
        </w:rPr>
        <w:t>的是根据设备使用功能和安装环境，对布线系统、隔离、通断和控制设备、接地配置和保护导体、低压发电设备及辅助设备、安全设施等电气设备的选择和安装提出要求。</w:t>
      </w:r>
    </w:p>
    <w:p w14:paraId="47EE259E" w14:textId="77777777" w:rsidR="00606127" w:rsidRPr="0078745C" w:rsidRDefault="006D7484" w:rsidP="00606127">
      <w:pPr>
        <w:rPr>
          <w:rFonts w:ascii="华文宋体" w:eastAsia="华文宋体" w:hAnsi="华文宋体" w:hint="eastAsia"/>
          <w:szCs w:val="21"/>
        </w:rPr>
      </w:pPr>
      <w:r w:rsidRPr="0078745C">
        <w:rPr>
          <w:rFonts w:ascii="华文宋体" w:eastAsia="华文宋体" w:hAnsi="华文宋体" w:hint="eastAsia"/>
          <w:szCs w:val="21"/>
        </w:rPr>
        <w:t xml:space="preserve">　　</w:t>
      </w:r>
      <w:r w:rsidR="00606127" w:rsidRPr="0078745C">
        <w:rPr>
          <w:rFonts w:ascii="华文宋体" w:eastAsia="华文宋体" w:hAnsi="华文宋体" w:hint="eastAsia"/>
          <w:szCs w:val="21"/>
        </w:rPr>
        <w:t>——第</w:t>
      </w:r>
      <w:r w:rsidR="00606127" w:rsidRPr="0078745C">
        <w:rPr>
          <w:rFonts w:ascii="华文宋体" w:eastAsia="华文宋体" w:hAnsi="华文宋体"/>
          <w:szCs w:val="21"/>
        </w:rPr>
        <w:t>6部分：检验。对电气装置的初步检验和定期检验提出具体要求，为设备长期安全运行提供</w:t>
      </w:r>
      <w:r w:rsidR="00606127" w:rsidRPr="0078745C">
        <w:rPr>
          <w:rFonts w:ascii="华文宋体" w:eastAsia="华文宋体" w:hAnsi="华文宋体" w:hint="eastAsia"/>
          <w:szCs w:val="21"/>
        </w:rPr>
        <w:t>质量保障。</w:t>
      </w:r>
    </w:p>
    <w:p w14:paraId="1625E7C2" w14:textId="77777777" w:rsidR="00606127" w:rsidRPr="0078745C" w:rsidRDefault="006D7484" w:rsidP="00606127">
      <w:pPr>
        <w:rPr>
          <w:rFonts w:ascii="华文宋体" w:eastAsia="华文宋体" w:hAnsi="华文宋体" w:hint="eastAsia"/>
          <w:szCs w:val="21"/>
        </w:rPr>
      </w:pPr>
      <w:r w:rsidRPr="0078745C">
        <w:rPr>
          <w:rFonts w:ascii="华文宋体" w:eastAsia="华文宋体" w:hAnsi="华文宋体" w:hint="eastAsia"/>
          <w:szCs w:val="21"/>
        </w:rPr>
        <w:t xml:space="preserve">　　</w:t>
      </w:r>
      <w:r w:rsidR="00606127" w:rsidRPr="0078745C">
        <w:rPr>
          <w:rFonts w:ascii="华文宋体" w:eastAsia="华文宋体" w:hAnsi="华文宋体" w:hint="eastAsia"/>
          <w:szCs w:val="21"/>
        </w:rPr>
        <w:t>——第</w:t>
      </w:r>
      <w:r w:rsidR="00606127" w:rsidRPr="0078745C">
        <w:rPr>
          <w:rFonts w:ascii="华文宋体" w:eastAsia="华文宋体" w:hAnsi="华文宋体"/>
          <w:szCs w:val="21"/>
        </w:rPr>
        <w:t>7部分：特殊装置或场所的要求。包含7-701、7-702、7-703、7-704、7-705、7-706、7-710、</w:t>
      </w:r>
    </w:p>
    <w:p w14:paraId="4738AA49" w14:textId="77777777" w:rsidR="00A73552" w:rsidRPr="0078745C" w:rsidRDefault="00606127" w:rsidP="00A73552">
      <w:pPr>
        <w:rPr>
          <w:rFonts w:ascii="华文宋体" w:eastAsia="华文宋体" w:hAnsi="华文宋体" w:cs="宋体" w:hint="eastAsia"/>
          <w:color w:val="FF0000"/>
          <w:szCs w:val="21"/>
        </w:rPr>
      </w:pPr>
      <w:r w:rsidRPr="0078745C">
        <w:rPr>
          <w:rFonts w:ascii="华文宋体" w:eastAsia="华文宋体" w:hAnsi="华文宋体"/>
          <w:szCs w:val="21"/>
        </w:rPr>
        <w:t>7-711、7-712、7-713、7-714、7-715、7-717、7-722、7-740、7-753子部分，就各类特殊装</w:t>
      </w:r>
      <w:r w:rsidRPr="0078745C">
        <w:rPr>
          <w:rFonts w:ascii="华文宋体" w:eastAsia="华文宋体" w:hAnsi="华文宋体" w:hint="eastAsia"/>
          <w:szCs w:val="21"/>
        </w:rPr>
        <w:t>置或场所针对性提出安全防护、设备选择及安装要求。第</w:t>
      </w:r>
      <w:r w:rsidRPr="0078745C">
        <w:rPr>
          <w:rFonts w:ascii="华文宋体" w:eastAsia="华文宋体" w:hAnsi="华文宋体"/>
          <w:szCs w:val="21"/>
        </w:rPr>
        <w:t>7部分各子部分之间相对独立，没有</w:t>
      </w:r>
      <w:r w:rsidRPr="0078745C">
        <w:rPr>
          <w:rFonts w:ascii="华文宋体" w:eastAsia="华文宋体" w:hAnsi="华文宋体" w:hint="eastAsia"/>
          <w:szCs w:val="21"/>
        </w:rPr>
        <w:t>直接联系</w:t>
      </w:r>
      <w:bookmarkStart w:id="19" w:name="_Hlk109203991"/>
      <w:r w:rsidRPr="0078745C">
        <w:rPr>
          <w:rFonts w:ascii="华文宋体" w:eastAsia="华文宋体" w:hAnsi="华文宋体" w:hint="eastAsia"/>
          <w:szCs w:val="21"/>
        </w:rPr>
        <w:t>。</w:t>
      </w:r>
      <w:bookmarkEnd w:id="19"/>
      <w:r w:rsidR="00A73552" w:rsidRPr="0078745C">
        <w:rPr>
          <w:rFonts w:ascii="华文宋体" w:eastAsia="华文宋体" w:hAnsi="华文宋体" w:cs="宋体"/>
          <w:color w:val="FF0000"/>
          <w:szCs w:val="21"/>
        </w:rPr>
        <w:tab/>
      </w:r>
    </w:p>
    <w:p w14:paraId="63E97DD2" w14:textId="2074F304" w:rsidR="00CF48D5" w:rsidRPr="0078745C" w:rsidRDefault="00606127" w:rsidP="001C06E9">
      <w:pPr>
        <w:ind w:firstLine="420"/>
        <w:rPr>
          <w:rFonts w:ascii="华文宋体" w:eastAsia="华文宋体" w:hAnsi="华文宋体" w:hint="eastAsia"/>
          <w:szCs w:val="21"/>
        </w:rPr>
      </w:pPr>
      <w:r w:rsidRPr="0078745C">
        <w:rPr>
          <w:rFonts w:ascii="华文宋体" w:eastAsia="华文宋体" w:hAnsi="华文宋体" w:hint="eastAsia"/>
          <w:szCs w:val="21"/>
        </w:rPr>
        <w:t>——第</w:t>
      </w:r>
      <w:r w:rsidRPr="0078745C">
        <w:rPr>
          <w:rFonts w:ascii="华文宋体" w:eastAsia="华文宋体" w:hAnsi="华文宋体"/>
          <w:szCs w:val="21"/>
        </w:rPr>
        <w:t xml:space="preserve"> 8 部分：功能方面</w:t>
      </w:r>
      <w:r w:rsidR="00C94454" w:rsidRPr="0078745C">
        <w:rPr>
          <w:rFonts w:ascii="华文宋体" w:eastAsia="华文宋体" w:hAnsi="华文宋体" w:hint="eastAsia"/>
          <w:szCs w:val="21"/>
        </w:rPr>
        <w:t>：</w:t>
      </w:r>
      <w:bookmarkStart w:id="20" w:name="_Hlk109226349"/>
      <w:r w:rsidR="0028268B" w:rsidRPr="0078745C">
        <w:rPr>
          <w:rFonts w:ascii="华文宋体" w:eastAsia="华文宋体" w:hAnsi="华文宋体" w:hint="eastAsia"/>
          <w:szCs w:val="21"/>
        </w:rPr>
        <w:t>对</w:t>
      </w:r>
      <w:r w:rsidR="00CF48D5" w:rsidRPr="0078745C">
        <w:rPr>
          <w:rFonts w:ascii="华文宋体" w:eastAsia="华文宋体" w:hAnsi="华文宋体" w:hint="eastAsia"/>
          <w:szCs w:val="21"/>
        </w:rPr>
        <w:t>电气装置提出功能方面的要求。</w:t>
      </w:r>
      <w:r w:rsidR="003A454A" w:rsidRPr="0078745C">
        <w:rPr>
          <w:rFonts w:ascii="华文宋体" w:eastAsia="华文宋体" w:hAnsi="华文宋体" w:hint="eastAsia"/>
          <w:szCs w:val="21"/>
        </w:rPr>
        <w:t>包含</w:t>
      </w:r>
      <w:r w:rsidR="00950AB9">
        <w:rPr>
          <w:rFonts w:ascii="华文宋体" w:eastAsia="华文宋体" w:hAnsi="华文宋体" w:hint="eastAsia"/>
          <w:szCs w:val="21"/>
        </w:rPr>
        <w:t>第</w:t>
      </w:r>
      <w:r w:rsidR="00CF48D5" w:rsidRPr="0078745C">
        <w:rPr>
          <w:rFonts w:ascii="华文宋体" w:eastAsia="华文宋体" w:hAnsi="华文宋体" w:hint="eastAsia"/>
          <w:szCs w:val="21"/>
        </w:rPr>
        <w:t>8</w:t>
      </w:r>
      <w:r w:rsidR="00CF48D5" w:rsidRPr="0078745C">
        <w:rPr>
          <w:rFonts w:ascii="华文宋体" w:eastAsia="华文宋体" w:hAnsi="华文宋体"/>
          <w:szCs w:val="21"/>
        </w:rPr>
        <w:t>-1</w:t>
      </w:r>
      <w:r w:rsidR="00CF48D5" w:rsidRPr="0078745C">
        <w:rPr>
          <w:rFonts w:ascii="华文宋体" w:eastAsia="华文宋体" w:hAnsi="华文宋体" w:hint="eastAsia"/>
          <w:szCs w:val="21"/>
        </w:rPr>
        <w:t>子部分对电气装置提出提高能源效率的要求。</w:t>
      </w:r>
      <w:r w:rsidR="00950AB9">
        <w:rPr>
          <w:rFonts w:ascii="华文宋体" w:eastAsia="华文宋体" w:hAnsi="华文宋体" w:hint="eastAsia"/>
          <w:szCs w:val="21"/>
        </w:rPr>
        <w:t>第</w:t>
      </w:r>
      <w:r w:rsidR="003A454A" w:rsidRPr="0078745C">
        <w:rPr>
          <w:rFonts w:ascii="华文宋体" w:eastAsia="华文宋体" w:hAnsi="华文宋体" w:hint="eastAsia"/>
          <w:szCs w:val="21"/>
        </w:rPr>
        <w:t>8</w:t>
      </w:r>
      <w:r w:rsidR="003A454A" w:rsidRPr="0078745C">
        <w:rPr>
          <w:rFonts w:ascii="华文宋体" w:eastAsia="华文宋体" w:hAnsi="华文宋体"/>
          <w:szCs w:val="21"/>
        </w:rPr>
        <w:t>-82</w:t>
      </w:r>
      <w:r w:rsidR="003A454A" w:rsidRPr="0078745C">
        <w:rPr>
          <w:rFonts w:ascii="华文宋体" w:eastAsia="华文宋体" w:hAnsi="华文宋体" w:hint="eastAsia"/>
          <w:szCs w:val="21"/>
        </w:rPr>
        <w:t>子部分对</w:t>
      </w:r>
      <w:r w:rsidR="00215A3B">
        <w:rPr>
          <w:rFonts w:ascii="华文宋体" w:eastAsia="华文宋体" w:hAnsi="华文宋体" w:hint="eastAsia"/>
          <w:szCs w:val="21"/>
        </w:rPr>
        <w:t>产消式</w:t>
      </w:r>
      <w:bookmarkStart w:id="21" w:name="_Hlk201763105"/>
      <w:r w:rsidR="003A454A" w:rsidRPr="0078745C">
        <w:rPr>
          <w:rFonts w:ascii="华文宋体" w:eastAsia="华文宋体" w:hAnsi="华文宋体" w:hint="eastAsia"/>
          <w:szCs w:val="21"/>
        </w:rPr>
        <w:t>低压电气装置提出要求</w:t>
      </w:r>
      <w:bookmarkEnd w:id="21"/>
      <w:r w:rsidR="003A454A" w:rsidRPr="0078745C">
        <w:rPr>
          <w:rFonts w:ascii="华文宋体" w:eastAsia="华文宋体" w:hAnsi="华文宋体" w:hint="eastAsia"/>
          <w:szCs w:val="21"/>
        </w:rPr>
        <w:t>。</w:t>
      </w:r>
      <w:r w:rsidR="00950AB9">
        <w:rPr>
          <w:rFonts w:ascii="华文宋体" w:eastAsia="华文宋体" w:hAnsi="华文宋体" w:hint="eastAsia"/>
          <w:szCs w:val="21"/>
        </w:rPr>
        <w:t>第8-3子部分对</w:t>
      </w:r>
      <w:r w:rsidR="00950AB9" w:rsidRPr="00950AB9">
        <w:rPr>
          <w:rFonts w:ascii="华文宋体" w:eastAsia="华文宋体" w:hAnsi="华文宋体" w:hint="eastAsia"/>
          <w:szCs w:val="21"/>
        </w:rPr>
        <w:t>低压电气装置</w:t>
      </w:r>
      <w:r w:rsidR="00950AB9">
        <w:rPr>
          <w:rFonts w:ascii="华文宋体" w:eastAsia="华文宋体" w:hAnsi="华文宋体" w:hint="eastAsia"/>
          <w:szCs w:val="21"/>
        </w:rPr>
        <w:t>的运行</w:t>
      </w:r>
      <w:r w:rsidR="00950AB9" w:rsidRPr="00950AB9">
        <w:rPr>
          <w:rFonts w:ascii="华文宋体" w:eastAsia="华文宋体" w:hAnsi="华文宋体" w:hint="eastAsia"/>
          <w:szCs w:val="21"/>
        </w:rPr>
        <w:t>提出要求</w:t>
      </w:r>
    </w:p>
    <w:p w14:paraId="0F8CD030" w14:textId="77777777" w:rsidR="00CF2811" w:rsidRPr="0078745C" w:rsidRDefault="00CF48D5" w:rsidP="001C06E9">
      <w:pPr>
        <w:ind w:firstLine="420"/>
        <w:rPr>
          <w:rFonts w:ascii="华文宋体" w:eastAsia="华文宋体" w:hAnsi="华文宋体" w:hint="eastAsia"/>
          <w:szCs w:val="21"/>
        </w:rPr>
      </w:pPr>
      <w:r w:rsidRPr="0078745C">
        <w:rPr>
          <w:rFonts w:ascii="华文宋体" w:eastAsia="华文宋体" w:hAnsi="华文宋体" w:hint="eastAsia"/>
          <w:szCs w:val="21"/>
        </w:rPr>
        <w:t>上述的第</w:t>
      </w:r>
      <w:r w:rsidRPr="0078745C">
        <w:rPr>
          <w:rFonts w:ascii="华文宋体" w:eastAsia="华文宋体" w:hAnsi="华文宋体"/>
          <w:szCs w:val="21"/>
        </w:rPr>
        <w:t>1部分、第4部分、第5部分、第6部分、第8部分为通用部分，其中大部分要求均适用于第7部分。但在特殊装置和场所中，第7部分提出了补充、修改或取代通用部分的一些规定和要求。</w:t>
      </w:r>
    </w:p>
    <w:p w14:paraId="25B97389" w14:textId="6F299668" w:rsidR="00292129" w:rsidRPr="009E4C33" w:rsidRDefault="00950AB9" w:rsidP="00BE7C1C">
      <w:pPr>
        <w:ind w:firstLine="420"/>
        <w:jc w:val="left"/>
        <w:rPr>
          <w:rFonts w:ascii="华文宋体" w:eastAsia="华文宋体" w:hAnsi="华文宋体" w:hint="eastAsia"/>
        </w:rPr>
      </w:pPr>
      <w:bookmarkStart w:id="22" w:name="_Hlk160634250"/>
      <w:bookmarkEnd w:id="18"/>
      <w:bookmarkEnd w:id="20"/>
      <w:r w:rsidRPr="009E4C33">
        <w:rPr>
          <w:rFonts w:ascii="华文宋体" w:eastAsia="华文宋体" w:hAnsi="华文宋体" w:hint="eastAsia"/>
        </w:rPr>
        <w:t>为了产消式低压电气装置</w:t>
      </w:r>
      <w:r w:rsidR="008A67FF" w:rsidRPr="009E4C33">
        <w:rPr>
          <w:rFonts w:ascii="华文宋体" w:eastAsia="华文宋体" w:hAnsi="华文宋体" w:hint="eastAsia"/>
        </w:rPr>
        <w:t>适应与</w:t>
      </w:r>
      <w:r w:rsidR="00292129" w:rsidRPr="009E4C33">
        <w:rPr>
          <w:rFonts w:ascii="华文宋体" w:eastAsia="华文宋体" w:hAnsi="华文宋体" w:hint="eastAsia"/>
        </w:rPr>
        <w:t>智能电网</w:t>
      </w:r>
      <w:r w:rsidR="008A67FF" w:rsidRPr="009E4C33">
        <w:rPr>
          <w:rFonts w:ascii="华文宋体" w:eastAsia="华文宋体" w:hAnsi="华文宋体" w:hint="eastAsia"/>
        </w:rPr>
        <w:t>连接时的运行</w:t>
      </w:r>
      <w:r w:rsidRPr="009E4C33">
        <w:rPr>
          <w:rFonts w:ascii="华文宋体" w:eastAsia="华文宋体" w:hAnsi="华文宋体" w:hint="eastAsia"/>
        </w:rPr>
        <w:t>，有必要开发新的标准</w:t>
      </w:r>
      <w:r w:rsidR="00292129" w:rsidRPr="009E4C33">
        <w:rPr>
          <w:rFonts w:ascii="华文宋体" w:eastAsia="华文宋体" w:hAnsi="华文宋体" w:hint="eastAsia"/>
        </w:rPr>
        <w:t>。</w:t>
      </w:r>
      <w:r w:rsidR="008A67FF" w:rsidRPr="009E4C33">
        <w:rPr>
          <w:rFonts w:ascii="华文宋体" w:eastAsia="华文宋体" w:hAnsi="华文宋体" w:hint="eastAsia"/>
        </w:rPr>
        <w:t>在产消式低压电气装置</w:t>
      </w:r>
      <w:r w:rsidR="00292129" w:rsidRPr="009E4C33">
        <w:rPr>
          <w:rFonts w:ascii="华文宋体" w:eastAsia="华文宋体" w:hAnsi="华文宋体" w:hint="eastAsia"/>
        </w:rPr>
        <w:t>在连接到上级智能电网系统的同时提供双向</w:t>
      </w:r>
      <w:r w:rsidR="008A67FF" w:rsidRPr="009E4C33">
        <w:rPr>
          <w:rFonts w:ascii="华文宋体" w:eastAsia="华文宋体" w:hAnsi="华文宋体" w:hint="eastAsia"/>
        </w:rPr>
        <w:t>的</w:t>
      </w:r>
      <w:r w:rsidR="00292129" w:rsidRPr="009E4C33">
        <w:rPr>
          <w:rFonts w:ascii="华文宋体" w:eastAsia="华文宋体" w:hAnsi="华文宋体" w:hint="eastAsia"/>
        </w:rPr>
        <w:t>电力和信息，</w:t>
      </w:r>
      <w:bookmarkStart w:id="23" w:name="_Hlk160731072"/>
      <w:r w:rsidR="00292129" w:rsidRPr="009E4C33">
        <w:rPr>
          <w:rFonts w:ascii="华文宋体" w:eastAsia="华文宋体" w:hAnsi="华文宋体" w:hint="eastAsia"/>
        </w:rPr>
        <w:t>产消式低压电气装置</w:t>
      </w:r>
      <w:bookmarkEnd w:id="23"/>
      <w:r w:rsidR="00292129" w:rsidRPr="009E4C33">
        <w:rPr>
          <w:rFonts w:ascii="华文宋体" w:eastAsia="华文宋体" w:hAnsi="华文宋体" w:hint="eastAsia"/>
        </w:rPr>
        <w:t>需要</w:t>
      </w:r>
      <w:r w:rsidRPr="009E4C33">
        <w:rPr>
          <w:rFonts w:ascii="华文宋体" w:eastAsia="华文宋体" w:hAnsi="华文宋体" w:hint="eastAsia"/>
        </w:rPr>
        <w:t>新的标准</w:t>
      </w:r>
      <w:r w:rsidR="00292129" w:rsidRPr="009E4C33">
        <w:rPr>
          <w:rFonts w:ascii="华文宋体" w:eastAsia="华文宋体" w:hAnsi="华文宋体" w:hint="eastAsia"/>
        </w:rPr>
        <w:t>，这与已发布的标准建造</w:t>
      </w:r>
      <w:r w:rsidR="009E4C33" w:rsidRPr="009E4C33">
        <w:rPr>
          <w:rFonts w:ascii="华文宋体" w:eastAsia="华文宋体" w:hAnsi="华文宋体" w:hint="eastAsia"/>
        </w:rPr>
        <w:t>的</w:t>
      </w:r>
      <w:r w:rsidR="00292129" w:rsidRPr="009E4C33">
        <w:rPr>
          <w:rFonts w:ascii="华文宋体" w:eastAsia="华文宋体" w:hAnsi="华文宋体" w:hint="eastAsia"/>
        </w:rPr>
        <w:t>其他现有低压电气装置不同，并且电力部门也需要评估用户自产电源的电力质量。</w:t>
      </w:r>
    </w:p>
    <w:bookmarkEnd w:id="22"/>
    <w:p w14:paraId="41BCEB0F" w14:textId="6DD4BF18" w:rsidR="00292129" w:rsidRPr="009E4C33" w:rsidRDefault="00292129" w:rsidP="00BE7C1C">
      <w:pPr>
        <w:jc w:val="left"/>
        <w:rPr>
          <w:rFonts w:ascii="华文宋体" w:eastAsia="华文宋体" w:hAnsi="华文宋体" w:hint="eastAsia"/>
        </w:rPr>
      </w:pPr>
      <w:r w:rsidRPr="009E4C33">
        <w:rPr>
          <w:rFonts w:ascii="华文宋体" w:eastAsia="华文宋体" w:hAnsi="华文宋体"/>
        </w:rPr>
        <w:tab/>
      </w:r>
      <w:r w:rsidR="00A135B5" w:rsidRPr="009E4C33">
        <w:rPr>
          <w:rFonts w:ascii="华文宋体" w:eastAsia="华文宋体" w:hAnsi="华文宋体" w:hint="eastAsia"/>
        </w:rPr>
        <w:t>本文件</w:t>
      </w:r>
      <w:r w:rsidR="0040500E" w:rsidRPr="009E4C33">
        <w:rPr>
          <w:rFonts w:ascii="华文宋体" w:eastAsia="华文宋体" w:hAnsi="华文宋体" w:hint="eastAsia"/>
        </w:rPr>
        <w:t>是</w:t>
      </w:r>
      <w:r w:rsidRPr="009E4C33">
        <w:rPr>
          <w:rFonts w:ascii="华文宋体" w:eastAsia="华文宋体" w:hAnsi="华文宋体" w:hint="eastAsia"/>
        </w:rPr>
        <w:t>根据</w:t>
      </w:r>
      <w:r w:rsidRPr="009E4C33">
        <w:rPr>
          <w:rFonts w:ascii="华文宋体" w:eastAsia="华文宋体" w:hAnsi="华文宋体"/>
        </w:rPr>
        <w:t xml:space="preserve">IEC </w:t>
      </w:r>
      <w:proofErr w:type="spellStart"/>
      <w:r w:rsidRPr="009E4C33">
        <w:rPr>
          <w:rFonts w:ascii="华文宋体" w:eastAsia="华文宋体" w:hAnsi="华文宋体"/>
        </w:rPr>
        <w:t>SyC</w:t>
      </w:r>
      <w:proofErr w:type="spellEnd"/>
      <w:r w:rsidRPr="009E4C33">
        <w:rPr>
          <w:rFonts w:ascii="华文宋体" w:eastAsia="华文宋体" w:hAnsi="华文宋体"/>
        </w:rPr>
        <w:t xml:space="preserve"> smart Energy(</w:t>
      </w:r>
      <w:r w:rsidRPr="009E4C33">
        <w:rPr>
          <w:rFonts w:ascii="华文宋体" w:eastAsia="华文宋体" w:hAnsi="华文宋体" w:hint="eastAsia"/>
        </w:rPr>
        <w:t>智慧能源)</w:t>
      </w:r>
      <w:r w:rsidRPr="009E4C33">
        <w:rPr>
          <w:rFonts w:ascii="华文宋体" w:eastAsia="华文宋体" w:hAnsi="华文宋体"/>
        </w:rPr>
        <w:t>发布的IEC TR 63097</w:t>
      </w:r>
      <w:r w:rsidR="00A135B5" w:rsidRPr="009E4C33">
        <w:rPr>
          <w:rFonts w:ascii="华文宋体" w:eastAsia="华文宋体" w:hAnsi="华文宋体" w:hint="eastAsia"/>
        </w:rPr>
        <w:t>编制，本文件</w:t>
      </w:r>
      <w:r w:rsidRPr="009E4C33">
        <w:rPr>
          <w:rFonts w:ascii="华文宋体" w:eastAsia="华文宋体" w:hAnsi="华文宋体"/>
        </w:rPr>
        <w:t>能够验证</w:t>
      </w:r>
      <w:r w:rsidR="008A67FF" w:rsidRPr="009E4C33">
        <w:rPr>
          <w:rFonts w:ascii="华文宋体" w:eastAsia="华文宋体" w:hAnsi="华文宋体" w:hint="eastAsia"/>
        </w:rPr>
        <w:t>和保证</w:t>
      </w:r>
      <w:r w:rsidRPr="009E4C33">
        <w:rPr>
          <w:rFonts w:ascii="华文宋体" w:eastAsia="华文宋体" w:hAnsi="华文宋体"/>
        </w:rPr>
        <w:t>智能电网的稳定性、互操作性和安全性。</w:t>
      </w:r>
      <w:r w:rsidR="00A135B5" w:rsidRPr="009E4C33">
        <w:rPr>
          <w:rFonts w:ascii="华文宋体" w:eastAsia="华文宋体" w:hAnsi="华文宋体" w:hint="eastAsia"/>
        </w:rPr>
        <w:t>特别是</w:t>
      </w:r>
      <w:r w:rsidRPr="009E4C33">
        <w:rPr>
          <w:rFonts w:ascii="华文宋体" w:eastAsia="华文宋体" w:hAnsi="华文宋体"/>
        </w:rPr>
        <w:t>当</w:t>
      </w:r>
      <w:r w:rsidR="00A135B5" w:rsidRPr="009E4C33">
        <w:rPr>
          <w:rFonts w:ascii="华文宋体" w:eastAsia="华文宋体" w:hAnsi="华文宋体" w:hint="eastAsia"/>
        </w:rPr>
        <w:t>产消式低压电气装置与</w:t>
      </w:r>
      <w:r w:rsidR="0040500E" w:rsidRPr="009E4C33">
        <w:rPr>
          <w:rFonts w:ascii="华文宋体" w:eastAsia="华文宋体" w:hAnsi="华文宋体" w:hint="eastAsia"/>
        </w:rPr>
        <w:t>其他电力系统进行</w:t>
      </w:r>
      <w:r w:rsidR="008A67FF" w:rsidRPr="009E4C33">
        <w:rPr>
          <w:rFonts w:ascii="华文宋体" w:eastAsia="华文宋体" w:hAnsi="华文宋体"/>
        </w:rPr>
        <w:t>双向</w:t>
      </w:r>
      <w:r w:rsidR="008A67FF" w:rsidRPr="009E4C33">
        <w:rPr>
          <w:rFonts w:ascii="华文宋体" w:eastAsia="华文宋体" w:hAnsi="华文宋体" w:hint="eastAsia"/>
        </w:rPr>
        <w:t>电力</w:t>
      </w:r>
      <w:r w:rsidRPr="009E4C33">
        <w:rPr>
          <w:rFonts w:ascii="华文宋体" w:eastAsia="华文宋体" w:hAnsi="华文宋体"/>
        </w:rPr>
        <w:t>运行时，</w:t>
      </w:r>
      <w:r w:rsidR="0040500E" w:rsidRPr="009E4C33">
        <w:rPr>
          <w:rFonts w:ascii="华文宋体" w:eastAsia="华文宋体" w:hAnsi="华文宋体" w:hint="eastAsia"/>
        </w:rPr>
        <w:t>这对</w:t>
      </w:r>
      <w:r w:rsidRPr="009E4C33">
        <w:rPr>
          <w:rFonts w:ascii="华文宋体" w:eastAsia="华文宋体" w:hAnsi="华文宋体"/>
        </w:rPr>
        <w:t>确保家庭和建筑物安全</w:t>
      </w:r>
      <w:r w:rsidRPr="009E4C33">
        <w:rPr>
          <w:rFonts w:ascii="华文宋体" w:eastAsia="华文宋体" w:hAnsi="华文宋体" w:hint="eastAsia"/>
        </w:rPr>
        <w:t>和产消式</w:t>
      </w:r>
      <w:r w:rsidRPr="009E4C33">
        <w:rPr>
          <w:rFonts w:ascii="华文宋体" w:eastAsia="华文宋体" w:hAnsi="华文宋体"/>
        </w:rPr>
        <w:t>低压电气装置的</w:t>
      </w:r>
      <w:r w:rsidR="009E4C33" w:rsidRPr="009E4C33">
        <w:rPr>
          <w:rFonts w:ascii="华文宋体" w:eastAsia="华文宋体" w:hAnsi="华文宋体" w:hint="eastAsia"/>
        </w:rPr>
        <w:t>安全</w:t>
      </w:r>
      <w:r w:rsidRPr="009E4C33">
        <w:rPr>
          <w:rFonts w:ascii="华文宋体" w:eastAsia="华文宋体" w:hAnsi="华文宋体" w:hint="eastAsia"/>
        </w:rPr>
        <w:t>防护</w:t>
      </w:r>
      <w:r w:rsidRPr="009E4C33">
        <w:rPr>
          <w:rFonts w:ascii="华文宋体" w:eastAsia="华文宋体" w:hAnsi="华文宋体"/>
        </w:rPr>
        <w:t>和故障</w:t>
      </w:r>
      <w:r w:rsidR="009E4C33" w:rsidRPr="009E4C33">
        <w:rPr>
          <w:rFonts w:ascii="华文宋体" w:eastAsia="华文宋体" w:hAnsi="华文宋体" w:hint="eastAsia"/>
        </w:rPr>
        <w:t>防护</w:t>
      </w:r>
      <w:r w:rsidRPr="009E4C33">
        <w:rPr>
          <w:rFonts w:ascii="华文宋体" w:eastAsia="华文宋体" w:hAnsi="华文宋体"/>
        </w:rPr>
        <w:t>是非常重要的。</w:t>
      </w:r>
    </w:p>
    <w:p w14:paraId="1E42CF21" w14:textId="67F54EB9" w:rsidR="00292129" w:rsidRPr="009E4C33" w:rsidRDefault="00292129" w:rsidP="000F7128">
      <w:pPr>
        <w:jc w:val="left"/>
        <w:rPr>
          <w:rFonts w:ascii="华文宋体" w:eastAsia="华文宋体" w:hAnsi="华文宋体" w:hint="eastAsia"/>
        </w:rPr>
      </w:pPr>
      <w:r w:rsidRPr="009E4C33">
        <w:rPr>
          <w:rFonts w:ascii="华文宋体" w:eastAsia="华文宋体" w:hAnsi="华文宋体"/>
        </w:rPr>
        <w:tab/>
      </w:r>
      <w:r w:rsidRPr="009E4C33">
        <w:rPr>
          <w:rFonts w:ascii="华文宋体" w:eastAsia="华文宋体" w:hAnsi="华文宋体" w:hint="eastAsia"/>
        </w:rPr>
        <w:t>本文件是</w:t>
      </w:r>
      <w:r w:rsidR="0040500E" w:rsidRPr="009E4C33">
        <w:rPr>
          <w:rFonts w:ascii="华文宋体" w:eastAsia="华文宋体" w:hAnsi="华文宋体" w:hint="eastAsia"/>
        </w:rPr>
        <w:t>用于产消式</w:t>
      </w:r>
      <w:r w:rsidRPr="009E4C33">
        <w:rPr>
          <w:rFonts w:ascii="华文宋体" w:eastAsia="华文宋体" w:hAnsi="华文宋体" w:hint="eastAsia"/>
        </w:rPr>
        <w:t>低压电气装置</w:t>
      </w:r>
      <w:r w:rsidR="00BD0A80">
        <w:rPr>
          <w:rFonts w:ascii="华文宋体" w:eastAsia="华文宋体" w:hAnsi="华文宋体" w:hint="eastAsia"/>
        </w:rPr>
        <w:t>运行</w:t>
      </w:r>
      <w:r w:rsidR="009E4C33" w:rsidRPr="009E4C33">
        <w:rPr>
          <w:rFonts w:ascii="华文宋体" w:eastAsia="华文宋体" w:hAnsi="华文宋体" w:hint="eastAsia"/>
        </w:rPr>
        <w:t>的</w:t>
      </w:r>
      <w:r w:rsidR="0040500E" w:rsidRPr="009E4C33">
        <w:rPr>
          <w:rFonts w:ascii="华文宋体" w:eastAsia="华文宋体" w:hAnsi="华文宋体" w:hint="eastAsia"/>
        </w:rPr>
        <w:t>新架构</w:t>
      </w:r>
      <w:r w:rsidRPr="009E4C33">
        <w:rPr>
          <w:rFonts w:ascii="华文宋体" w:eastAsia="华文宋体" w:hAnsi="华文宋体" w:hint="eastAsia"/>
        </w:rPr>
        <w:t>。为了与这一总体</w:t>
      </w:r>
      <w:r w:rsidR="0040500E" w:rsidRPr="009E4C33">
        <w:rPr>
          <w:rFonts w:ascii="华文宋体" w:eastAsia="华文宋体" w:hAnsi="华文宋体" w:hint="eastAsia"/>
        </w:rPr>
        <w:t>架构</w:t>
      </w:r>
      <w:r w:rsidRPr="009E4C33">
        <w:rPr>
          <w:rFonts w:ascii="华文宋体" w:eastAsia="华文宋体" w:hAnsi="华文宋体" w:hint="eastAsia"/>
        </w:rPr>
        <w:t>相匹配，</w:t>
      </w:r>
      <w:r w:rsidRPr="009E4C33">
        <w:rPr>
          <w:rFonts w:ascii="华文宋体" w:eastAsia="华文宋体" w:hAnsi="华文宋体"/>
        </w:rPr>
        <w:t>TC 64在IEC、IEEE和ETSI已经开发的架构的基础上进行了修改，以适应</w:t>
      </w:r>
      <w:bookmarkStart w:id="24" w:name="_Hlk152511559"/>
      <w:r w:rsidRPr="009E4C33">
        <w:rPr>
          <w:rFonts w:ascii="华文宋体" w:eastAsia="华文宋体" w:hAnsi="华文宋体"/>
        </w:rPr>
        <w:t>产消</w:t>
      </w:r>
      <w:r w:rsidRPr="009E4C33">
        <w:rPr>
          <w:rFonts w:ascii="华文宋体" w:eastAsia="华文宋体" w:hAnsi="华文宋体" w:hint="eastAsia"/>
        </w:rPr>
        <w:t>式</w:t>
      </w:r>
      <w:r w:rsidRPr="009E4C33">
        <w:rPr>
          <w:rFonts w:ascii="华文宋体" w:eastAsia="华文宋体" w:hAnsi="华文宋体"/>
        </w:rPr>
        <w:t>低压电气</w:t>
      </w:r>
      <w:r w:rsidRPr="009E4C33">
        <w:rPr>
          <w:rFonts w:ascii="华文宋体" w:eastAsia="华文宋体" w:hAnsi="华文宋体" w:hint="eastAsia"/>
        </w:rPr>
        <w:t>装置</w:t>
      </w:r>
      <w:bookmarkEnd w:id="24"/>
      <w:r w:rsidRPr="009E4C33">
        <w:rPr>
          <w:rFonts w:ascii="华文宋体" w:eastAsia="华文宋体" w:hAnsi="华文宋体"/>
        </w:rPr>
        <w:t>的需求。到目前为止，还没有人试图将公用</w:t>
      </w:r>
      <w:r w:rsidRPr="009E4C33">
        <w:rPr>
          <w:rFonts w:ascii="华文宋体" w:eastAsia="华文宋体" w:hAnsi="华文宋体" w:hint="eastAsia"/>
        </w:rPr>
        <w:t>设施</w:t>
      </w:r>
      <w:r w:rsidRPr="009E4C33">
        <w:rPr>
          <w:rFonts w:ascii="华文宋体" w:eastAsia="华文宋体" w:hAnsi="华文宋体"/>
        </w:rPr>
        <w:t>、服务提供商等其他系统的</w:t>
      </w:r>
      <w:r w:rsidR="0040500E" w:rsidRPr="009E4C33">
        <w:rPr>
          <w:rFonts w:ascii="华文宋体" w:eastAsia="华文宋体" w:hAnsi="华文宋体" w:hint="eastAsia"/>
        </w:rPr>
        <w:t>架构</w:t>
      </w:r>
      <w:r w:rsidRPr="009E4C33">
        <w:rPr>
          <w:rFonts w:ascii="华文宋体" w:eastAsia="华文宋体" w:hAnsi="华文宋体"/>
        </w:rPr>
        <w:t>与产消</w:t>
      </w:r>
      <w:r w:rsidRPr="009E4C33">
        <w:rPr>
          <w:rFonts w:ascii="华文宋体" w:eastAsia="华文宋体" w:hAnsi="华文宋体" w:hint="eastAsia"/>
        </w:rPr>
        <w:t>式</w:t>
      </w:r>
      <w:r w:rsidRPr="009E4C33">
        <w:rPr>
          <w:rFonts w:ascii="华文宋体" w:eastAsia="华文宋体" w:hAnsi="华文宋体"/>
        </w:rPr>
        <w:t>电气安装系统相匹配，这一新的发展将有助于有效地建立产消</w:t>
      </w:r>
      <w:r w:rsidRPr="009E4C33">
        <w:rPr>
          <w:rFonts w:ascii="华文宋体" w:eastAsia="华文宋体" w:hAnsi="华文宋体" w:hint="eastAsia"/>
        </w:rPr>
        <w:t>式电气装置</w:t>
      </w:r>
      <w:r w:rsidR="0040500E" w:rsidRPr="009E4C33">
        <w:rPr>
          <w:rFonts w:ascii="华文宋体" w:eastAsia="华文宋体" w:hAnsi="华文宋体" w:hint="eastAsia"/>
        </w:rPr>
        <w:t>的运行模式</w:t>
      </w:r>
      <w:r w:rsidRPr="009E4C33">
        <w:rPr>
          <w:rFonts w:ascii="华文宋体" w:eastAsia="华文宋体" w:hAnsi="华文宋体"/>
        </w:rPr>
        <w:t>。</w:t>
      </w:r>
    </w:p>
    <w:p w14:paraId="19E4CA03" w14:textId="75769619" w:rsidR="00292129" w:rsidRPr="009E4C33" w:rsidRDefault="00292129" w:rsidP="008A7167">
      <w:pPr>
        <w:jc w:val="left"/>
        <w:rPr>
          <w:rFonts w:ascii="华文宋体" w:eastAsia="华文宋体" w:hAnsi="华文宋体" w:hint="eastAsia"/>
        </w:rPr>
      </w:pPr>
      <w:r w:rsidRPr="009E4C33">
        <w:rPr>
          <w:rFonts w:ascii="华文宋体" w:eastAsia="华文宋体" w:hAnsi="华文宋体"/>
        </w:rPr>
        <w:tab/>
      </w:r>
      <w:r w:rsidRPr="009E4C33">
        <w:rPr>
          <w:rFonts w:ascii="华文宋体" w:eastAsia="华文宋体" w:hAnsi="华文宋体" w:hint="eastAsia"/>
        </w:rPr>
        <w:t>对于产消式低压电气装置最大的变化是电源模式。</w:t>
      </w:r>
      <w:r w:rsidRPr="009E4C33">
        <w:rPr>
          <w:rFonts w:ascii="华文宋体" w:eastAsia="华文宋体" w:hAnsi="华文宋体"/>
        </w:rPr>
        <w:t>IEC 60364-8-</w:t>
      </w:r>
      <w:r w:rsidR="0040500E" w:rsidRPr="009E4C33">
        <w:rPr>
          <w:rFonts w:ascii="华文宋体" w:eastAsia="华文宋体" w:hAnsi="华文宋体"/>
        </w:rPr>
        <w:t>8</w:t>
      </w:r>
      <w:r w:rsidRPr="009E4C33">
        <w:rPr>
          <w:rFonts w:ascii="华文宋体" w:eastAsia="华文宋体" w:hAnsi="华文宋体"/>
        </w:rPr>
        <w:t>2中讨论了</w:t>
      </w:r>
      <w:r w:rsidR="009E4C33" w:rsidRPr="009E4C33">
        <w:rPr>
          <w:rFonts w:ascii="华文宋体" w:eastAsia="华文宋体" w:hAnsi="华文宋体" w:hint="eastAsia"/>
        </w:rPr>
        <w:t>电网</w:t>
      </w:r>
      <w:r w:rsidRPr="009E4C33">
        <w:rPr>
          <w:rFonts w:ascii="华文宋体" w:eastAsia="华文宋体" w:hAnsi="华文宋体"/>
        </w:rPr>
        <w:t>馈电模式、反向馈电模式和孤岛模式。系统</w:t>
      </w:r>
      <w:r w:rsidR="009E4C33" w:rsidRPr="009E4C33">
        <w:rPr>
          <w:rFonts w:ascii="华文宋体" w:eastAsia="华文宋体" w:hAnsi="华文宋体" w:hint="eastAsia"/>
        </w:rPr>
        <w:t>电源</w:t>
      </w:r>
      <w:r w:rsidR="009E4C33" w:rsidRPr="009E4C33">
        <w:rPr>
          <w:rFonts w:ascii="华文宋体" w:eastAsia="华文宋体" w:hAnsi="华文宋体"/>
        </w:rPr>
        <w:t>模式</w:t>
      </w:r>
      <w:r w:rsidR="009E4C33" w:rsidRPr="009E4C33">
        <w:rPr>
          <w:rFonts w:ascii="华文宋体" w:eastAsia="华文宋体" w:hAnsi="华文宋体" w:hint="eastAsia"/>
        </w:rPr>
        <w:t>的</w:t>
      </w:r>
      <w:r w:rsidRPr="009E4C33">
        <w:rPr>
          <w:rFonts w:ascii="华文宋体" w:eastAsia="华文宋体" w:hAnsi="华文宋体"/>
        </w:rPr>
        <w:t>运行可靠性对于</w:t>
      </w:r>
      <w:r w:rsidRPr="009E4C33">
        <w:rPr>
          <w:rFonts w:ascii="华文宋体" w:eastAsia="华文宋体" w:hAnsi="华文宋体" w:hint="eastAsia"/>
        </w:rPr>
        <w:t>产消式低压电气装置</w:t>
      </w:r>
      <w:r w:rsidRPr="009E4C33">
        <w:rPr>
          <w:rFonts w:ascii="华文宋体" w:eastAsia="华文宋体" w:hAnsi="华文宋体"/>
        </w:rPr>
        <w:t>的稳定性、安全性和</w:t>
      </w:r>
      <w:r w:rsidR="009E4C33" w:rsidRPr="009E4C33">
        <w:rPr>
          <w:rFonts w:ascii="华文宋体" w:eastAsia="华文宋体" w:hAnsi="华文宋体" w:hint="eastAsia"/>
        </w:rPr>
        <w:t>防护</w:t>
      </w:r>
      <w:r w:rsidRPr="009E4C33">
        <w:rPr>
          <w:rFonts w:ascii="华文宋体" w:eastAsia="华文宋体" w:hAnsi="华文宋体"/>
        </w:rPr>
        <w:t>至关重要。</w:t>
      </w:r>
    </w:p>
    <w:p w14:paraId="569F90DB" w14:textId="77777777" w:rsidR="00292129" w:rsidRPr="009E4C33" w:rsidRDefault="00292129" w:rsidP="008A7167">
      <w:pPr>
        <w:jc w:val="left"/>
        <w:rPr>
          <w:rFonts w:ascii="华文宋体" w:eastAsia="华文宋体" w:hAnsi="华文宋体" w:hint="eastAsia"/>
        </w:rPr>
      </w:pPr>
      <w:r w:rsidRPr="009E4C33">
        <w:rPr>
          <w:rFonts w:ascii="华文宋体" w:eastAsia="华文宋体" w:hAnsi="华文宋体"/>
        </w:rPr>
        <w:tab/>
      </w:r>
      <w:r w:rsidRPr="009E4C33">
        <w:rPr>
          <w:rFonts w:ascii="华文宋体" w:eastAsia="华文宋体" w:hAnsi="华文宋体" w:hint="eastAsia"/>
        </w:rPr>
        <w:t>为了将电力消耗、故障和事故信息传输到其他系统或其他产消式电气装置，确保系统的互操作性非常重要。本文件定义了促进系统间数据的信息交换模型，定义了确保互操作性的框架，但没有定义如何确保通信互操作性的通信类型和方法。</w:t>
      </w:r>
    </w:p>
    <w:p w14:paraId="033183C8" w14:textId="77777777" w:rsidR="00292129" w:rsidRPr="009E4C33" w:rsidRDefault="00292129" w:rsidP="008A7167">
      <w:pPr>
        <w:jc w:val="left"/>
        <w:rPr>
          <w:rFonts w:ascii="华文宋体" w:eastAsia="华文宋体" w:hAnsi="华文宋体" w:hint="eastAsia"/>
        </w:rPr>
      </w:pPr>
      <w:r w:rsidRPr="009E4C33">
        <w:rPr>
          <w:rFonts w:ascii="华文宋体" w:eastAsia="华文宋体" w:hAnsi="华文宋体"/>
        </w:rPr>
        <w:tab/>
      </w:r>
      <w:r w:rsidRPr="009E4C33">
        <w:rPr>
          <w:rFonts w:ascii="华文宋体" w:eastAsia="华文宋体" w:hAnsi="华文宋体" w:hint="eastAsia"/>
        </w:rPr>
        <w:t>在本文件中，提出了一种电源方式和基于该框架的数据交换模式，并定义了可以直接生产和分</w:t>
      </w:r>
      <w:r w:rsidRPr="009E4C33">
        <w:rPr>
          <w:rFonts w:ascii="华文宋体" w:eastAsia="华文宋体" w:hAnsi="华文宋体" w:hint="eastAsia"/>
        </w:rPr>
        <w:lastRenderedPageBreak/>
        <w:t>配能源的产消者角色。</w:t>
      </w:r>
    </w:p>
    <w:p w14:paraId="57A55CAE" w14:textId="18B4F5F5" w:rsidR="00950AB9" w:rsidRDefault="00950AB9">
      <w:pPr>
        <w:widowControl/>
        <w:jc w:val="left"/>
        <w:rPr>
          <w:rFonts w:hint="eastAsia"/>
        </w:rPr>
      </w:pPr>
      <w:r>
        <w:rPr>
          <w:rFonts w:hint="eastAsia"/>
        </w:rPr>
        <w:br w:type="page"/>
      </w:r>
    </w:p>
    <w:p w14:paraId="794DD275" w14:textId="1B2AB4BC" w:rsidR="00950AB9" w:rsidRPr="00C4177A" w:rsidRDefault="00950AB9" w:rsidP="00950AB9">
      <w:pPr>
        <w:jc w:val="center"/>
        <w:rPr>
          <w:rFonts w:ascii="华文宋体" w:eastAsia="华文宋体" w:hAnsi="华文宋体" w:hint="eastAsia"/>
          <w:b/>
          <w:bCs/>
        </w:rPr>
      </w:pPr>
      <w:r w:rsidRPr="00C4177A">
        <w:rPr>
          <w:rFonts w:ascii="华文宋体" w:eastAsia="华文宋体" w:hAnsi="华文宋体" w:hint="eastAsia"/>
          <w:b/>
          <w:bCs/>
        </w:rPr>
        <w:lastRenderedPageBreak/>
        <w:t>低压电气装置</w:t>
      </w:r>
    </w:p>
    <w:p w14:paraId="714C7E5C" w14:textId="398FCED0" w:rsidR="00950AB9" w:rsidRPr="00C4177A" w:rsidRDefault="00950AB9" w:rsidP="00950AB9">
      <w:pPr>
        <w:jc w:val="center"/>
        <w:rPr>
          <w:rFonts w:ascii="华文宋体" w:eastAsia="华文宋体" w:hAnsi="华文宋体" w:hint="eastAsia"/>
          <w:b/>
          <w:bCs/>
        </w:rPr>
      </w:pPr>
      <w:r w:rsidRPr="00C4177A">
        <w:rPr>
          <w:rFonts w:ascii="华文宋体" w:eastAsia="华文宋体" w:hAnsi="华文宋体" w:hint="eastAsia"/>
          <w:b/>
          <w:bCs/>
        </w:rPr>
        <w:t>第8-3部分：功能方面 产消式电气装置的运行</w:t>
      </w:r>
    </w:p>
    <w:p w14:paraId="52C2877C" w14:textId="77777777" w:rsidR="00292129" w:rsidRPr="00C4177A" w:rsidRDefault="00292129" w:rsidP="000F7246">
      <w:pPr>
        <w:pStyle w:val="1"/>
        <w:rPr>
          <w:rFonts w:ascii="华文宋体" w:eastAsia="华文宋体" w:hAnsi="华文宋体" w:hint="eastAsia"/>
        </w:rPr>
      </w:pPr>
      <w:bookmarkStart w:id="25" w:name="_Toc160787956"/>
      <w:r w:rsidRPr="00C4177A">
        <w:rPr>
          <w:rFonts w:ascii="华文宋体" w:eastAsia="华文宋体" w:hAnsi="华文宋体"/>
        </w:rPr>
        <w:t>1 范围</w:t>
      </w:r>
      <w:bookmarkEnd w:id="25"/>
    </w:p>
    <w:p w14:paraId="0BD480A2" w14:textId="77777777" w:rsidR="00292129" w:rsidRPr="00C4177A" w:rsidRDefault="00292129" w:rsidP="00E7398E">
      <w:pPr>
        <w:ind w:firstLineChars="200" w:firstLine="420"/>
        <w:jc w:val="left"/>
        <w:rPr>
          <w:rFonts w:ascii="华文宋体" w:eastAsia="华文宋体" w:hAnsi="华文宋体" w:hint="eastAsia"/>
        </w:rPr>
      </w:pPr>
      <w:r w:rsidRPr="00C4177A">
        <w:rPr>
          <w:rFonts w:ascii="华文宋体" w:eastAsia="华文宋体" w:hAnsi="华文宋体"/>
        </w:rPr>
        <w:t>IEC 60364</w:t>
      </w:r>
      <w:r w:rsidRPr="00C4177A">
        <w:rPr>
          <w:rFonts w:ascii="华文宋体" w:eastAsia="华文宋体" w:hAnsi="华文宋体" w:hint="eastAsia"/>
        </w:rPr>
        <w:t>标准的本</w:t>
      </w:r>
      <w:r w:rsidRPr="00C4177A">
        <w:rPr>
          <w:rFonts w:ascii="华文宋体" w:eastAsia="华文宋体" w:hAnsi="华文宋体"/>
        </w:rPr>
        <w:t>部分</w:t>
      </w:r>
      <w:r w:rsidRPr="00C4177A">
        <w:rPr>
          <w:rFonts w:ascii="华文宋体" w:eastAsia="华文宋体" w:hAnsi="华文宋体" w:hint="eastAsia"/>
        </w:rPr>
        <w:t>有关于，</w:t>
      </w:r>
      <w:r w:rsidRPr="00C4177A">
        <w:rPr>
          <w:rFonts w:ascii="华文宋体" w:eastAsia="华文宋体" w:hAnsi="华文宋体"/>
        </w:rPr>
        <w:t>产</w:t>
      </w:r>
      <w:r w:rsidRPr="00C4177A">
        <w:rPr>
          <w:rFonts w:ascii="华文宋体" w:eastAsia="华文宋体" w:hAnsi="华文宋体" w:hint="eastAsia"/>
        </w:rPr>
        <w:t>消式</w:t>
      </w:r>
      <w:r w:rsidRPr="00C4177A">
        <w:rPr>
          <w:rFonts w:ascii="华文宋体" w:eastAsia="华文宋体" w:hAnsi="华文宋体"/>
        </w:rPr>
        <w:t>电气装置安全和正确运行的要求和建议。</w:t>
      </w:r>
    </w:p>
    <w:p w14:paraId="72577F7F" w14:textId="3DAC86CA" w:rsidR="00292129" w:rsidRPr="00C4177A" w:rsidRDefault="00292129" w:rsidP="00E7398E">
      <w:pPr>
        <w:ind w:firstLineChars="200" w:firstLine="420"/>
        <w:jc w:val="left"/>
        <w:rPr>
          <w:rFonts w:ascii="华文宋体" w:eastAsia="华文宋体" w:hAnsi="华文宋体" w:hint="eastAsia"/>
        </w:rPr>
      </w:pPr>
      <w:r w:rsidRPr="00C4177A">
        <w:rPr>
          <w:rFonts w:ascii="华文宋体" w:eastAsia="华文宋体" w:hAnsi="华文宋体" w:hint="eastAsia"/>
        </w:rPr>
        <w:t>本文件适用于</w:t>
      </w:r>
      <w:r w:rsidR="00A909A6" w:rsidRPr="00A909A6">
        <w:rPr>
          <w:rFonts w:ascii="华文宋体" w:eastAsia="华文宋体" w:hAnsi="华文宋体" w:hint="eastAsia"/>
        </w:rPr>
        <w:t>产消式</w:t>
      </w:r>
      <w:r w:rsidR="004D57EC" w:rsidRPr="00C4177A">
        <w:rPr>
          <w:rFonts w:ascii="华文宋体" w:eastAsia="华文宋体" w:hAnsi="华文宋体" w:hint="eastAsia"/>
        </w:rPr>
        <w:t>低压电气装置</w:t>
      </w:r>
      <w:r w:rsidR="00A909A6">
        <w:rPr>
          <w:rFonts w:ascii="华文宋体" w:eastAsia="华文宋体" w:hAnsi="华文宋体" w:hint="eastAsia"/>
        </w:rPr>
        <w:t>的</w:t>
      </w:r>
      <w:r w:rsidRPr="00C4177A">
        <w:rPr>
          <w:rFonts w:ascii="华文宋体" w:eastAsia="华文宋体" w:hAnsi="华文宋体" w:hint="eastAsia"/>
        </w:rPr>
        <w:t>承建商、用户</w:t>
      </w:r>
      <w:r w:rsidR="004D57EC">
        <w:rPr>
          <w:rFonts w:ascii="华文宋体" w:eastAsia="华文宋体" w:hAnsi="华文宋体" w:hint="eastAsia"/>
        </w:rPr>
        <w:t>和</w:t>
      </w:r>
      <w:r w:rsidRPr="00C4177A">
        <w:rPr>
          <w:rFonts w:ascii="华文宋体" w:eastAsia="华文宋体" w:hAnsi="华文宋体" w:hint="eastAsia"/>
        </w:rPr>
        <w:t>设施管理人员。</w:t>
      </w:r>
    </w:p>
    <w:p w14:paraId="21C31144" w14:textId="77777777" w:rsidR="00292129" w:rsidRPr="00C4177A" w:rsidRDefault="00292129" w:rsidP="00E7398E">
      <w:pPr>
        <w:ind w:firstLine="420"/>
        <w:jc w:val="left"/>
        <w:rPr>
          <w:rFonts w:ascii="华文宋体" w:eastAsia="华文宋体" w:hAnsi="华文宋体" w:hint="eastAsia"/>
        </w:rPr>
      </w:pPr>
      <w:r w:rsidRPr="00C4177A">
        <w:rPr>
          <w:rFonts w:ascii="华文宋体" w:eastAsia="华文宋体" w:hAnsi="华文宋体" w:hint="eastAsia"/>
        </w:rPr>
        <w:t>本文件还提供了有关技术参数及其限值的要求和建议，这些参数和限值会影响：</w:t>
      </w:r>
    </w:p>
    <w:p w14:paraId="76223D84" w14:textId="6B95D7F5" w:rsidR="00292129" w:rsidRPr="00C4177A" w:rsidRDefault="00292129" w:rsidP="00E7398E">
      <w:pPr>
        <w:ind w:firstLine="420"/>
        <w:jc w:val="left"/>
        <w:rPr>
          <w:rFonts w:ascii="华文宋体" w:eastAsia="华文宋体" w:hAnsi="华文宋体" w:hint="eastAsia"/>
        </w:rPr>
      </w:pPr>
      <w:r w:rsidRPr="00C4177A">
        <w:rPr>
          <w:rFonts w:ascii="华文宋体" w:eastAsia="华文宋体" w:hAnsi="华文宋体"/>
        </w:rPr>
        <w:t xml:space="preserve">a) </w:t>
      </w:r>
      <w:bookmarkStart w:id="26" w:name="_Hlk160636727"/>
      <w:r w:rsidRPr="00C4177A">
        <w:rPr>
          <w:rFonts w:ascii="华文宋体" w:eastAsia="华文宋体" w:hAnsi="华文宋体" w:hint="eastAsia"/>
        </w:rPr>
        <w:t>安全性：</w:t>
      </w:r>
    </w:p>
    <w:p w14:paraId="1A9EDC7A" w14:textId="77777777" w:rsidR="00292129" w:rsidRPr="00C4177A" w:rsidRDefault="00292129" w:rsidP="00E7398E">
      <w:pPr>
        <w:ind w:firstLine="420"/>
        <w:jc w:val="left"/>
        <w:rPr>
          <w:rFonts w:ascii="华文宋体" w:eastAsia="华文宋体" w:hAnsi="华文宋体" w:hint="eastAsia"/>
        </w:rPr>
      </w:pPr>
      <w:r w:rsidRPr="00C4177A">
        <w:rPr>
          <w:rFonts w:ascii="华文宋体" w:eastAsia="华文宋体" w:hAnsi="华文宋体" w:hint="eastAsia"/>
        </w:rPr>
        <w:t>——防护</w:t>
      </w:r>
    </w:p>
    <w:p w14:paraId="5B7D00F8" w14:textId="77777777" w:rsidR="00292129" w:rsidRPr="00C4177A" w:rsidRDefault="00292129" w:rsidP="00E7398E">
      <w:pPr>
        <w:ind w:firstLine="420"/>
        <w:jc w:val="left"/>
        <w:rPr>
          <w:rFonts w:ascii="华文宋体" w:eastAsia="华文宋体" w:hAnsi="华文宋体" w:hint="eastAsia"/>
        </w:rPr>
      </w:pPr>
      <w:r w:rsidRPr="00C4177A">
        <w:rPr>
          <w:rFonts w:ascii="华文宋体" w:eastAsia="华文宋体" w:hAnsi="华文宋体" w:hint="eastAsia"/>
        </w:rPr>
        <w:t>——报警</w:t>
      </w:r>
    </w:p>
    <w:bookmarkEnd w:id="26"/>
    <w:p w14:paraId="1F939F11" w14:textId="1250680D" w:rsidR="00292129" w:rsidRPr="00C4177A" w:rsidRDefault="00292129" w:rsidP="00A7042C">
      <w:pPr>
        <w:ind w:firstLine="420"/>
        <w:jc w:val="left"/>
        <w:rPr>
          <w:rFonts w:ascii="华文宋体" w:eastAsia="华文宋体" w:hAnsi="华文宋体" w:hint="eastAsia"/>
        </w:rPr>
      </w:pPr>
      <w:r w:rsidRPr="00C4177A">
        <w:rPr>
          <w:rFonts w:ascii="华文宋体" w:eastAsia="华文宋体" w:hAnsi="华文宋体"/>
        </w:rPr>
        <w:t>b)</w:t>
      </w:r>
      <w:bookmarkStart w:id="27" w:name="_Hlk160636752"/>
      <w:r w:rsidRPr="00C4177A">
        <w:rPr>
          <w:rFonts w:ascii="华文宋体" w:eastAsia="华文宋体" w:hAnsi="华文宋体"/>
        </w:rPr>
        <w:t xml:space="preserve"> 正常</w:t>
      </w:r>
      <w:r w:rsidR="00306A2D">
        <w:rPr>
          <w:rFonts w:ascii="华文宋体" w:eastAsia="华文宋体" w:hAnsi="华文宋体" w:hint="eastAsia"/>
        </w:rPr>
        <w:t>运行</w:t>
      </w:r>
      <w:r w:rsidRPr="00C4177A">
        <w:rPr>
          <w:rFonts w:ascii="华文宋体" w:eastAsia="华文宋体" w:hAnsi="华文宋体"/>
        </w:rPr>
        <w:t>：</w:t>
      </w:r>
    </w:p>
    <w:p w14:paraId="7D4A1B4D" w14:textId="77777777" w:rsidR="00292129" w:rsidRPr="00C4177A" w:rsidRDefault="00292129" w:rsidP="00A7042C">
      <w:pPr>
        <w:ind w:firstLine="420"/>
        <w:jc w:val="left"/>
        <w:rPr>
          <w:rFonts w:ascii="华文宋体" w:eastAsia="华文宋体" w:hAnsi="华文宋体" w:hint="eastAsia"/>
        </w:rPr>
      </w:pPr>
      <w:r w:rsidRPr="00C4177A">
        <w:rPr>
          <w:rFonts w:ascii="华文宋体" w:eastAsia="华文宋体" w:hAnsi="华文宋体"/>
        </w:rPr>
        <w:t>-稳定性（电压、频率等）；</w:t>
      </w:r>
    </w:p>
    <w:p w14:paraId="1F0647CB" w14:textId="77777777" w:rsidR="00292129" w:rsidRPr="00C4177A" w:rsidRDefault="00292129" w:rsidP="00A7042C">
      <w:pPr>
        <w:ind w:firstLine="420"/>
        <w:jc w:val="left"/>
        <w:rPr>
          <w:rFonts w:ascii="华文宋体" w:eastAsia="华文宋体" w:hAnsi="华文宋体" w:hint="eastAsia"/>
        </w:rPr>
      </w:pPr>
      <w:r w:rsidRPr="00C4177A">
        <w:rPr>
          <w:rFonts w:ascii="华文宋体" w:eastAsia="华文宋体" w:hAnsi="华文宋体"/>
        </w:rPr>
        <w:t>-可靠性（电能质量、通信互操作性等）；</w:t>
      </w:r>
    </w:p>
    <w:p w14:paraId="4EFD0319" w14:textId="43846F96" w:rsidR="00292129" w:rsidRPr="00C4177A" w:rsidRDefault="00292129" w:rsidP="00A7042C">
      <w:pPr>
        <w:ind w:firstLine="420"/>
        <w:jc w:val="left"/>
        <w:rPr>
          <w:rFonts w:ascii="华文宋体" w:eastAsia="华文宋体" w:hAnsi="华文宋体" w:hint="eastAsia"/>
        </w:rPr>
      </w:pPr>
      <w:r w:rsidRPr="00C4177A">
        <w:rPr>
          <w:rFonts w:ascii="华文宋体" w:eastAsia="华文宋体" w:hAnsi="华文宋体"/>
        </w:rPr>
        <w:t>-</w:t>
      </w:r>
      <w:r w:rsidR="00306A2D">
        <w:rPr>
          <w:rFonts w:ascii="华文宋体" w:eastAsia="华文宋体" w:hAnsi="华文宋体" w:hint="eastAsia"/>
        </w:rPr>
        <w:t>电能</w:t>
      </w:r>
      <w:r w:rsidRPr="00C4177A">
        <w:rPr>
          <w:rFonts w:ascii="华文宋体" w:eastAsia="华文宋体" w:hAnsi="华文宋体"/>
        </w:rPr>
        <w:t>管理（</w:t>
      </w:r>
      <w:r w:rsidRPr="00C4177A">
        <w:rPr>
          <w:rFonts w:ascii="华文宋体" w:eastAsia="华文宋体" w:hAnsi="华文宋体" w:hint="eastAsia"/>
        </w:rPr>
        <w:t>电力</w:t>
      </w:r>
      <w:r w:rsidRPr="00C4177A">
        <w:rPr>
          <w:rFonts w:ascii="华文宋体" w:eastAsia="华文宋体" w:hAnsi="华文宋体"/>
        </w:rPr>
        <w:t>、功率因数、电流、储能等）；</w:t>
      </w:r>
    </w:p>
    <w:p w14:paraId="5B6CB371" w14:textId="77777777" w:rsidR="00292129" w:rsidRPr="00C4177A" w:rsidRDefault="00292129" w:rsidP="00A7042C">
      <w:pPr>
        <w:ind w:firstLine="420"/>
        <w:jc w:val="left"/>
        <w:rPr>
          <w:rFonts w:ascii="华文宋体" w:eastAsia="华文宋体" w:hAnsi="华文宋体" w:hint="eastAsia"/>
        </w:rPr>
      </w:pPr>
      <w:r w:rsidRPr="00C4177A">
        <w:rPr>
          <w:rFonts w:ascii="华文宋体" w:eastAsia="华文宋体" w:hAnsi="华文宋体" w:hint="eastAsia"/>
        </w:rPr>
        <w:t>–确保设备正确运行的能力。</w:t>
      </w:r>
    </w:p>
    <w:bookmarkEnd w:id="27"/>
    <w:p w14:paraId="780D5A07" w14:textId="77777777" w:rsidR="00292129" w:rsidRPr="00C4177A" w:rsidRDefault="00292129" w:rsidP="00EF7934">
      <w:pPr>
        <w:ind w:firstLineChars="200" w:firstLine="420"/>
        <w:jc w:val="left"/>
        <w:rPr>
          <w:rFonts w:ascii="华文宋体" w:eastAsia="华文宋体" w:hAnsi="华文宋体" w:hint="eastAsia"/>
        </w:rPr>
      </w:pPr>
      <w:r w:rsidRPr="00C4177A">
        <w:rPr>
          <w:rFonts w:ascii="华文宋体" w:eastAsia="华文宋体" w:hAnsi="华文宋体" w:hint="eastAsia"/>
        </w:rPr>
        <w:t>本文件还提供了产消式电气装置的</w:t>
      </w:r>
      <w:bookmarkStart w:id="28" w:name="_Hlk160636800"/>
      <w:r w:rsidRPr="00C4177A">
        <w:rPr>
          <w:rFonts w:ascii="华文宋体" w:eastAsia="华文宋体" w:hAnsi="华文宋体" w:hint="eastAsia"/>
        </w:rPr>
        <w:t>数据交换模式和测试程序</w:t>
      </w:r>
      <w:bookmarkEnd w:id="28"/>
      <w:r w:rsidRPr="00C4177A">
        <w:rPr>
          <w:rFonts w:ascii="华文宋体" w:eastAsia="华文宋体" w:hAnsi="华文宋体" w:hint="eastAsia"/>
        </w:rPr>
        <w:t>的要求和建议，其中包括以下应用：</w:t>
      </w:r>
    </w:p>
    <w:p w14:paraId="5CD96DF2" w14:textId="4C94F93C" w:rsidR="00292129" w:rsidRPr="00C4177A" w:rsidRDefault="00292129" w:rsidP="00723170">
      <w:pPr>
        <w:jc w:val="left"/>
        <w:rPr>
          <w:rFonts w:ascii="华文宋体" w:eastAsia="华文宋体" w:hAnsi="华文宋体" w:hint="eastAsia"/>
        </w:rPr>
      </w:pPr>
      <w:bookmarkStart w:id="29" w:name="_Hlk160636835"/>
      <w:r w:rsidRPr="00C4177A">
        <w:rPr>
          <w:rFonts w:ascii="华文宋体" w:eastAsia="华文宋体" w:hAnsi="华文宋体" w:hint="eastAsia"/>
        </w:rPr>
        <w:t>——</w:t>
      </w:r>
      <w:r w:rsidRPr="00C4177A">
        <w:rPr>
          <w:rFonts w:ascii="华文宋体" w:eastAsia="华文宋体" w:hAnsi="华文宋体"/>
        </w:rPr>
        <w:t>本地</w:t>
      </w:r>
      <w:r w:rsidRPr="00C4177A">
        <w:rPr>
          <w:rFonts w:ascii="华文宋体" w:eastAsia="华文宋体" w:hAnsi="华文宋体" w:hint="eastAsia"/>
        </w:rPr>
        <w:t>电</w:t>
      </w:r>
      <w:r w:rsidRPr="00C4177A">
        <w:rPr>
          <w:rFonts w:ascii="华文宋体" w:eastAsia="华文宋体" w:hAnsi="华文宋体"/>
        </w:rPr>
        <w:t>源（如光伏系统、</w:t>
      </w:r>
      <w:r w:rsidR="00A909A6">
        <w:rPr>
          <w:rFonts w:ascii="华文宋体" w:eastAsia="华文宋体" w:hAnsi="华文宋体" w:hint="eastAsia"/>
        </w:rPr>
        <w:t>柴油</w:t>
      </w:r>
      <w:r w:rsidRPr="00C4177A">
        <w:rPr>
          <w:rFonts w:ascii="华文宋体" w:eastAsia="华文宋体" w:hAnsi="华文宋体"/>
        </w:rPr>
        <w:t>发电机、</w:t>
      </w:r>
      <w:r w:rsidR="00A909A6">
        <w:rPr>
          <w:rFonts w:ascii="华文宋体" w:eastAsia="华文宋体" w:hAnsi="华文宋体"/>
        </w:rPr>
        <w:t>风力发电机</w:t>
      </w:r>
      <w:r w:rsidRPr="00C4177A">
        <w:rPr>
          <w:rFonts w:ascii="华文宋体" w:eastAsia="华文宋体" w:hAnsi="华文宋体"/>
        </w:rPr>
        <w:t>）；</w:t>
      </w:r>
    </w:p>
    <w:p w14:paraId="1C5BC930" w14:textId="743CA710" w:rsidR="00292129" w:rsidRPr="00C4177A" w:rsidRDefault="00292129" w:rsidP="00723170">
      <w:pPr>
        <w:jc w:val="left"/>
        <w:rPr>
          <w:rFonts w:ascii="华文宋体" w:eastAsia="华文宋体" w:hAnsi="华文宋体" w:hint="eastAsia"/>
        </w:rPr>
      </w:pPr>
      <w:r w:rsidRPr="00C4177A">
        <w:rPr>
          <w:rFonts w:ascii="华文宋体" w:eastAsia="华文宋体" w:hAnsi="华文宋体" w:hint="eastAsia"/>
        </w:rPr>
        <w:t>——</w:t>
      </w:r>
      <w:r w:rsidRPr="00C4177A">
        <w:rPr>
          <w:rFonts w:ascii="华文宋体" w:eastAsia="华文宋体" w:hAnsi="华文宋体"/>
        </w:rPr>
        <w:t>储能单元（例如</w:t>
      </w:r>
      <w:r w:rsidR="00A909A6">
        <w:rPr>
          <w:rFonts w:ascii="华文宋体" w:eastAsia="华文宋体" w:hAnsi="华文宋体" w:hint="eastAsia"/>
        </w:rPr>
        <w:t>，</w:t>
      </w:r>
      <w:r w:rsidRPr="00C4177A">
        <w:rPr>
          <w:rFonts w:ascii="华文宋体" w:eastAsia="华文宋体" w:hAnsi="华文宋体" w:hint="eastAsia"/>
        </w:rPr>
        <w:t>固定式蓄电池</w:t>
      </w:r>
      <w:r w:rsidRPr="00C4177A">
        <w:rPr>
          <w:rFonts w:ascii="华文宋体" w:eastAsia="华文宋体" w:hAnsi="华文宋体"/>
        </w:rPr>
        <w:t>）；</w:t>
      </w:r>
    </w:p>
    <w:p w14:paraId="0841FBFA" w14:textId="55E203D4" w:rsidR="00292129" w:rsidRPr="00C4177A" w:rsidRDefault="00292129" w:rsidP="00723170">
      <w:pPr>
        <w:jc w:val="left"/>
        <w:rPr>
          <w:rFonts w:ascii="华文宋体" w:eastAsia="华文宋体" w:hAnsi="华文宋体" w:hint="eastAsia"/>
        </w:rPr>
      </w:pPr>
      <w:r w:rsidRPr="00C4177A">
        <w:rPr>
          <w:rFonts w:ascii="华文宋体" w:eastAsia="华文宋体" w:hAnsi="华文宋体" w:hint="eastAsia"/>
        </w:rPr>
        <w:t>——</w:t>
      </w:r>
      <w:r w:rsidRPr="00C4177A">
        <w:rPr>
          <w:rFonts w:ascii="华文宋体" w:eastAsia="华文宋体" w:hAnsi="华文宋体"/>
        </w:rPr>
        <w:t>电动车充电和/或放电；</w:t>
      </w:r>
    </w:p>
    <w:p w14:paraId="666C4883" w14:textId="4F93F2F1" w:rsidR="00292129" w:rsidRPr="00C4177A" w:rsidRDefault="00292129" w:rsidP="00723170">
      <w:pPr>
        <w:jc w:val="left"/>
        <w:rPr>
          <w:rFonts w:ascii="华文宋体" w:eastAsia="华文宋体" w:hAnsi="华文宋体" w:hint="eastAsia"/>
        </w:rPr>
      </w:pPr>
      <w:r w:rsidRPr="00C4177A">
        <w:rPr>
          <w:rFonts w:ascii="华文宋体" w:eastAsia="华文宋体" w:hAnsi="华文宋体" w:hint="eastAsia"/>
        </w:rPr>
        <w:t>——</w:t>
      </w:r>
      <w:r w:rsidRPr="00C4177A">
        <w:rPr>
          <w:rFonts w:ascii="华文宋体" w:eastAsia="华文宋体" w:hAnsi="华文宋体"/>
        </w:rPr>
        <w:t>产消</w:t>
      </w:r>
      <w:r w:rsidRPr="00C4177A">
        <w:rPr>
          <w:rFonts w:ascii="华文宋体" w:eastAsia="华文宋体" w:hAnsi="华文宋体" w:hint="eastAsia"/>
        </w:rPr>
        <w:t>式电气装置</w:t>
      </w:r>
      <w:r w:rsidRPr="00C4177A">
        <w:rPr>
          <w:rFonts w:ascii="华文宋体" w:eastAsia="华文宋体" w:hAnsi="华文宋体"/>
        </w:rPr>
        <w:t>的</w:t>
      </w:r>
      <w:r w:rsidR="00306A2D">
        <w:rPr>
          <w:rFonts w:ascii="华文宋体" w:eastAsia="华文宋体" w:hAnsi="华文宋体" w:hint="eastAsia"/>
        </w:rPr>
        <w:t>电能</w:t>
      </w:r>
      <w:r w:rsidRPr="00C4177A">
        <w:rPr>
          <w:rFonts w:ascii="华文宋体" w:eastAsia="华文宋体" w:hAnsi="华文宋体"/>
        </w:rPr>
        <w:t>测量单元（PEMU）；</w:t>
      </w:r>
    </w:p>
    <w:p w14:paraId="6326A740" w14:textId="77777777" w:rsidR="00292129" w:rsidRPr="00C4177A" w:rsidRDefault="00292129" w:rsidP="00723170">
      <w:pPr>
        <w:jc w:val="left"/>
        <w:rPr>
          <w:rFonts w:ascii="华文宋体" w:eastAsia="华文宋体" w:hAnsi="华文宋体" w:hint="eastAsia"/>
        </w:rPr>
      </w:pPr>
      <w:r w:rsidRPr="00C4177A">
        <w:rPr>
          <w:rFonts w:ascii="华文宋体" w:eastAsia="华文宋体" w:hAnsi="华文宋体" w:hint="eastAsia"/>
        </w:rPr>
        <w:t>——</w:t>
      </w:r>
      <w:r w:rsidRPr="00C4177A">
        <w:rPr>
          <w:rFonts w:ascii="华文宋体" w:eastAsia="华文宋体" w:hAnsi="华文宋体"/>
        </w:rPr>
        <w:t>控制和监测系统；</w:t>
      </w:r>
    </w:p>
    <w:p w14:paraId="5CEB1E09" w14:textId="77777777" w:rsidR="00292129" w:rsidRPr="00C4177A" w:rsidRDefault="00292129" w:rsidP="00723170">
      <w:pPr>
        <w:jc w:val="left"/>
        <w:rPr>
          <w:rFonts w:ascii="华文宋体" w:eastAsia="华文宋体" w:hAnsi="华文宋体" w:hint="eastAsia"/>
        </w:rPr>
      </w:pPr>
      <w:r w:rsidRPr="00C4177A">
        <w:rPr>
          <w:rFonts w:ascii="华文宋体" w:eastAsia="华文宋体" w:hAnsi="华文宋体" w:hint="eastAsia"/>
        </w:rPr>
        <w:t>——可控制的负载。</w:t>
      </w:r>
    </w:p>
    <w:bookmarkEnd w:id="29"/>
    <w:p w14:paraId="42EC2CAA" w14:textId="77777777" w:rsidR="00292129" w:rsidRPr="00C4177A" w:rsidRDefault="00292129" w:rsidP="00723170">
      <w:pPr>
        <w:jc w:val="left"/>
        <w:rPr>
          <w:rFonts w:ascii="华文宋体" w:eastAsia="华文宋体" w:hAnsi="华文宋体" w:hint="eastAsia"/>
        </w:rPr>
      </w:pPr>
      <w:r w:rsidRPr="00C4177A">
        <w:rPr>
          <w:rFonts w:ascii="华文宋体" w:eastAsia="华文宋体" w:hAnsi="华文宋体"/>
        </w:rPr>
        <w:t>IEC 60364的本部分旨在与IEC 60364其他部分结合使用。</w:t>
      </w:r>
    </w:p>
    <w:p w14:paraId="77495E37" w14:textId="77777777" w:rsidR="00292129" w:rsidRPr="00C4177A" w:rsidRDefault="00292129" w:rsidP="000F7246">
      <w:pPr>
        <w:pStyle w:val="1"/>
        <w:rPr>
          <w:rFonts w:ascii="华文宋体" w:eastAsia="华文宋体" w:hAnsi="华文宋体" w:hint="eastAsia"/>
          <w:b w:val="0"/>
          <w:bCs w:val="0"/>
        </w:rPr>
      </w:pPr>
      <w:bookmarkStart w:id="30" w:name="_Toc160787957"/>
      <w:r w:rsidRPr="00C4177A">
        <w:rPr>
          <w:rFonts w:ascii="华文宋体" w:eastAsia="华文宋体" w:hAnsi="华文宋体"/>
        </w:rPr>
        <w:t>2　规范性引用文件</w:t>
      </w:r>
      <w:bookmarkEnd w:id="30"/>
    </w:p>
    <w:p w14:paraId="54B0659B" w14:textId="77777777" w:rsidR="00292129" w:rsidRPr="00C4177A" w:rsidRDefault="00292129" w:rsidP="00723170">
      <w:pPr>
        <w:ind w:firstLineChars="200" w:firstLine="420"/>
        <w:jc w:val="left"/>
        <w:rPr>
          <w:rFonts w:ascii="华文宋体" w:eastAsia="华文宋体" w:hAnsi="华文宋体" w:hint="eastAsia"/>
        </w:rPr>
      </w:pPr>
      <w:r w:rsidRPr="00C4177A">
        <w:rPr>
          <w:rFonts w:ascii="华文宋体" w:eastAsia="华文宋体" w:hAnsi="华文宋体" w:hint="eastAsia"/>
        </w:rPr>
        <w:t>下列文件中的内容通过本文中的规范性引用而成为本文件必不可少的</w:t>
      </w:r>
      <w:proofErr w:type="gramStart"/>
      <w:r w:rsidRPr="00C4177A">
        <w:rPr>
          <w:rFonts w:ascii="华文宋体" w:eastAsia="华文宋体" w:hAnsi="华文宋体" w:hint="eastAsia"/>
        </w:rPr>
        <w:t>的</w:t>
      </w:r>
      <w:proofErr w:type="gramEnd"/>
      <w:r w:rsidRPr="00C4177A">
        <w:rPr>
          <w:rFonts w:ascii="华文宋体" w:eastAsia="华文宋体" w:hAnsi="华文宋体" w:hint="eastAsia"/>
        </w:rPr>
        <w:t>条款。其中，注明日期的引用文件，仅该日期对应的版本适用于本文件；不注日期的引用文件，其新版本（包括所有的修改单）适用于本文件。</w:t>
      </w:r>
    </w:p>
    <w:p w14:paraId="0E36CE71" w14:textId="16B0ED59" w:rsidR="00292129" w:rsidRPr="00C4177A" w:rsidRDefault="00292129" w:rsidP="00723170">
      <w:pPr>
        <w:jc w:val="left"/>
        <w:rPr>
          <w:rFonts w:ascii="华文宋体" w:eastAsia="华文宋体" w:hAnsi="华文宋体" w:hint="eastAsia"/>
        </w:rPr>
      </w:pPr>
      <w:r w:rsidRPr="00C4177A">
        <w:rPr>
          <w:rFonts w:ascii="华文宋体" w:eastAsia="华文宋体" w:hAnsi="华文宋体"/>
        </w:rPr>
        <w:t>IEC 60364-8-1</w:t>
      </w:r>
      <w:r w:rsidR="009E4C33" w:rsidRPr="00C4177A">
        <w:rPr>
          <w:rFonts w:ascii="华文宋体" w:eastAsia="华文宋体" w:hAnsi="华文宋体" w:hint="eastAsia"/>
        </w:rPr>
        <w:t xml:space="preserve"> 低压电气装置 </w:t>
      </w:r>
      <w:r w:rsidR="009E4C33" w:rsidRPr="00C4177A">
        <w:rPr>
          <w:rFonts w:ascii="华文宋体" w:eastAsia="华文宋体" w:hAnsi="华文宋体"/>
        </w:rPr>
        <w:t xml:space="preserve">– </w:t>
      </w:r>
      <w:r w:rsidR="009E4C33" w:rsidRPr="00C4177A">
        <w:rPr>
          <w:rFonts w:ascii="华文宋体" w:eastAsia="华文宋体" w:hAnsi="华文宋体" w:hint="eastAsia"/>
        </w:rPr>
        <w:t>第8</w:t>
      </w:r>
      <w:r w:rsidR="009E4C33" w:rsidRPr="00C4177A">
        <w:rPr>
          <w:rFonts w:ascii="华文宋体" w:eastAsia="华文宋体" w:hAnsi="华文宋体"/>
        </w:rPr>
        <w:t>-1</w:t>
      </w:r>
      <w:r w:rsidR="009E4C33" w:rsidRPr="00C4177A">
        <w:rPr>
          <w:rFonts w:ascii="华文宋体" w:eastAsia="华文宋体" w:hAnsi="华文宋体" w:hint="eastAsia"/>
        </w:rPr>
        <w:t xml:space="preserve">部分：功能方面 </w:t>
      </w:r>
      <w:r w:rsidR="009E4C33" w:rsidRPr="00C4177A">
        <w:rPr>
          <w:rFonts w:ascii="华文宋体" w:eastAsia="华文宋体" w:hAnsi="华文宋体"/>
        </w:rPr>
        <w:t xml:space="preserve">– </w:t>
      </w:r>
      <w:r w:rsidR="009E4C33" w:rsidRPr="00C4177A">
        <w:rPr>
          <w:rFonts w:ascii="华文宋体" w:eastAsia="华文宋体" w:hAnsi="华文宋体" w:hint="eastAsia"/>
        </w:rPr>
        <w:t>能源效率</w:t>
      </w:r>
      <w:r w:rsidRPr="00C4177A">
        <w:rPr>
          <w:rFonts w:ascii="华文宋体" w:eastAsia="华文宋体" w:hAnsi="华文宋体"/>
        </w:rPr>
        <w:t xml:space="preserve"> </w:t>
      </w:r>
      <w:r w:rsidR="009E4C33" w:rsidRPr="00C4177A">
        <w:rPr>
          <w:rFonts w:ascii="华文宋体" w:eastAsia="华文宋体" w:hAnsi="华文宋体" w:hint="eastAsia"/>
        </w:rPr>
        <w:t>（</w:t>
      </w:r>
      <w:r w:rsidRPr="00C4177A">
        <w:rPr>
          <w:rFonts w:ascii="华文宋体" w:eastAsia="华文宋体" w:hAnsi="华文宋体"/>
        </w:rPr>
        <w:t>Low-voltage electrical installation – Part 8-1: Functional aspects – Energy efficiency</w:t>
      </w:r>
      <w:r w:rsidR="009E4C33" w:rsidRPr="00C4177A">
        <w:rPr>
          <w:rFonts w:ascii="华文宋体" w:eastAsia="华文宋体" w:hAnsi="华文宋体" w:hint="eastAsia"/>
        </w:rPr>
        <w:t>）</w:t>
      </w:r>
    </w:p>
    <w:p w14:paraId="1B728183" w14:textId="0DF26523" w:rsidR="009E4C33" w:rsidRPr="00A909A6" w:rsidRDefault="009E4C33" w:rsidP="009E4C33">
      <w:pPr>
        <w:jc w:val="left"/>
        <w:rPr>
          <w:rFonts w:ascii="华文宋体" w:eastAsia="华文宋体" w:hAnsi="华文宋体" w:hint="eastAsia"/>
          <w:sz w:val="18"/>
          <w:szCs w:val="18"/>
        </w:rPr>
      </w:pPr>
      <w:r w:rsidRPr="00A909A6">
        <w:rPr>
          <w:rFonts w:ascii="华文宋体" w:eastAsia="华文宋体" w:hAnsi="华文宋体" w:hint="eastAsia"/>
          <w:sz w:val="18"/>
          <w:szCs w:val="18"/>
        </w:rPr>
        <w:t>注：</w:t>
      </w:r>
      <w:r w:rsidR="00A909A6" w:rsidRPr="00A909A6">
        <w:rPr>
          <w:rFonts w:ascii="华文宋体" w:eastAsia="华文宋体" w:hAnsi="华文宋体" w:hint="eastAsia"/>
          <w:sz w:val="18"/>
          <w:szCs w:val="18"/>
        </w:rPr>
        <w:t>GBT 16895.35-2023 低压电气装置 第8-1部分：功能方面 能源效率</w:t>
      </w:r>
      <w:r w:rsidR="00A909A6">
        <w:rPr>
          <w:rFonts w:ascii="华文宋体" w:eastAsia="华文宋体" w:hAnsi="华文宋体" w:hint="eastAsia"/>
          <w:sz w:val="18"/>
          <w:szCs w:val="18"/>
        </w:rPr>
        <w:t>（</w:t>
      </w:r>
      <w:r w:rsidR="00A909A6" w:rsidRPr="00A909A6">
        <w:rPr>
          <w:rFonts w:ascii="华文宋体" w:eastAsia="华文宋体" w:hAnsi="华文宋体" w:hint="eastAsia"/>
          <w:sz w:val="18"/>
          <w:szCs w:val="18"/>
        </w:rPr>
        <w:t>IEC 60364-8-1</w:t>
      </w:r>
      <w:r w:rsidR="00A909A6">
        <w:rPr>
          <w:rFonts w:ascii="华文宋体" w:eastAsia="华文宋体" w:hAnsi="华文宋体" w:hint="eastAsia"/>
          <w:sz w:val="18"/>
          <w:szCs w:val="18"/>
        </w:rPr>
        <w:t xml:space="preserve"> IDT）</w:t>
      </w:r>
    </w:p>
    <w:p w14:paraId="2DD7B027" w14:textId="4A9AA9E6" w:rsidR="00292129" w:rsidRPr="00C4177A" w:rsidRDefault="00292129" w:rsidP="00723170">
      <w:pPr>
        <w:jc w:val="left"/>
        <w:rPr>
          <w:rFonts w:ascii="华文宋体" w:eastAsia="华文宋体" w:hAnsi="华文宋体" w:hint="eastAsia"/>
        </w:rPr>
      </w:pPr>
      <w:r w:rsidRPr="00C4177A">
        <w:rPr>
          <w:rFonts w:ascii="华文宋体" w:eastAsia="华文宋体" w:hAnsi="华文宋体"/>
        </w:rPr>
        <w:t>IEC 62053 (</w:t>
      </w:r>
      <w:r w:rsidR="009E4C33" w:rsidRPr="00C4177A">
        <w:rPr>
          <w:rFonts w:ascii="华文宋体" w:eastAsia="华文宋体" w:hAnsi="华文宋体"/>
        </w:rPr>
        <w:t>所有部分</w:t>
      </w:r>
      <w:r w:rsidRPr="00C4177A">
        <w:rPr>
          <w:rFonts w:ascii="华文宋体" w:eastAsia="华文宋体" w:hAnsi="华文宋体"/>
        </w:rPr>
        <w:t>),</w:t>
      </w:r>
      <w:r w:rsidR="009E4C33" w:rsidRPr="00C4177A">
        <w:rPr>
          <w:rFonts w:ascii="华文宋体" w:eastAsia="华文宋体" w:hAnsi="华文宋体"/>
        </w:rPr>
        <w:t xml:space="preserve"> 电</w:t>
      </w:r>
      <w:r w:rsidR="00C95CF5">
        <w:rPr>
          <w:rFonts w:ascii="华文宋体" w:eastAsia="华文宋体" w:hAnsi="华文宋体" w:hint="eastAsia"/>
        </w:rPr>
        <w:t>测量</w:t>
      </w:r>
      <w:r w:rsidR="009E4C33" w:rsidRPr="00C4177A">
        <w:rPr>
          <w:rFonts w:ascii="华文宋体" w:eastAsia="华文宋体" w:hAnsi="华文宋体"/>
        </w:rPr>
        <w:t>设备</w:t>
      </w:r>
      <w:r w:rsidRPr="00C4177A">
        <w:rPr>
          <w:rFonts w:ascii="华文宋体" w:eastAsia="华文宋体" w:hAnsi="华文宋体"/>
        </w:rPr>
        <w:t xml:space="preserve"> </w:t>
      </w:r>
      <w:r w:rsidR="009E4C33" w:rsidRPr="00C4177A">
        <w:rPr>
          <w:rFonts w:ascii="华文宋体" w:eastAsia="华文宋体" w:hAnsi="华文宋体" w:hint="eastAsia"/>
        </w:rPr>
        <w:t>（</w:t>
      </w:r>
      <w:r w:rsidRPr="00C4177A">
        <w:rPr>
          <w:rFonts w:ascii="华文宋体" w:eastAsia="华文宋体" w:hAnsi="华文宋体"/>
        </w:rPr>
        <w:t>Electricity metering equipment</w:t>
      </w:r>
      <w:r w:rsidR="009E4C33" w:rsidRPr="00C4177A">
        <w:rPr>
          <w:rFonts w:ascii="华文宋体" w:eastAsia="华文宋体" w:hAnsi="华文宋体"/>
        </w:rPr>
        <w:t>）</w:t>
      </w:r>
    </w:p>
    <w:p w14:paraId="4E10846D" w14:textId="28E307ED" w:rsidR="009E4C33" w:rsidRPr="00A909A6" w:rsidRDefault="009E4C33" w:rsidP="00723170">
      <w:pPr>
        <w:jc w:val="left"/>
        <w:rPr>
          <w:rFonts w:ascii="华文宋体" w:eastAsia="华文宋体" w:hAnsi="华文宋体" w:hint="eastAsia"/>
          <w:sz w:val="18"/>
          <w:szCs w:val="18"/>
        </w:rPr>
      </w:pPr>
      <w:r w:rsidRPr="00A909A6">
        <w:rPr>
          <w:rFonts w:ascii="华文宋体" w:eastAsia="华文宋体" w:hAnsi="华文宋体" w:hint="eastAsia"/>
          <w:sz w:val="18"/>
          <w:szCs w:val="18"/>
        </w:rPr>
        <w:t>注：</w:t>
      </w:r>
      <w:r w:rsidR="00C95CF5" w:rsidRPr="00C95CF5">
        <w:rPr>
          <w:rFonts w:ascii="华文宋体" w:eastAsia="华文宋体" w:hAnsi="华文宋体" w:hint="eastAsia"/>
          <w:sz w:val="18"/>
          <w:szCs w:val="18"/>
        </w:rPr>
        <w:t>GB/T 17215</w:t>
      </w:r>
      <w:r w:rsidR="00C95CF5">
        <w:rPr>
          <w:rFonts w:ascii="华文宋体" w:eastAsia="华文宋体" w:hAnsi="华文宋体" w:hint="eastAsia"/>
          <w:sz w:val="18"/>
          <w:szCs w:val="18"/>
        </w:rPr>
        <w:t xml:space="preserve"> （所有部分）（包括34个有效部分，与</w:t>
      </w:r>
      <w:r w:rsidR="00C95CF5" w:rsidRPr="00C95CF5">
        <w:rPr>
          <w:rFonts w:ascii="华文宋体" w:eastAsia="华文宋体" w:hAnsi="华文宋体" w:hint="eastAsia"/>
          <w:sz w:val="18"/>
          <w:szCs w:val="18"/>
        </w:rPr>
        <w:t>IEC 62053</w:t>
      </w:r>
      <w:r w:rsidR="00C95CF5">
        <w:rPr>
          <w:rFonts w:ascii="华文宋体" w:eastAsia="华文宋体" w:hAnsi="华文宋体" w:hint="eastAsia"/>
          <w:sz w:val="18"/>
          <w:szCs w:val="18"/>
        </w:rPr>
        <w:t>对应情况复杂）</w:t>
      </w:r>
    </w:p>
    <w:p w14:paraId="4205DE7A" w14:textId="5607DE69" w:rsidR="00292129" w:rsidRDefault="00292129" w:rsidP="00723170">
      <w:pPr>
        <w:jc w:val="left"/>
        <w:rPr>
          <w:rFonts w:ascii="华文宋体" w:eastAsia="华文宋体" w:hAnsi="华文宋体" w:cs="Arial-ItalicMT" w:hint="eastAsia"/>
          <w:kern w:val="0"/>
          <w:sz w:val="20"/>
          <w:szCs w:val="20"/>
        </w:rPr>
      </w:pPr>
      <w:r w:rsidRPr="00C4177A">
        <w:rPr>
          <w:rFonts w:ascii="华文宋体" w:eastAsia="华文宋体" w:hAnsi="华文宋体" w:cs="ArialMT"/>
          <w:kern w:val="0"/>
          <w:sz w:val="20"/>
          <w:szCs w:val="20"/>
        </w:rPr>
        <w:t>IEC TS 62786</w:t>
      </w:r>
      <w:r w:rsidR="009E4C33" w:rsidRPr="00C4177A">
        <w:rPr>
          <w:rFonts w:ascii="华文宋体" w:eastAsia="华文宋体" w:hAnsi="华文宋体" w:cs="ArialMT" w:hint="eastAsia"/>
          <w:kern w:val="0"/>
          <w:sz w:val="20"/>
          <w:szCs w:val="20"/>
        </w:rPr>
        <w:t xml:space="preserve"> </w:t>
      </w:r>
      <w:r w:rsidRPr="00C4177A">
        <w:rPr>
          <w:rFonts w:ascii="华文宋体" w:eastAsia="华文宋体" w:hAnsi="华文宋体" w:cs="ArialMT"/>
          <w:kern w:val="0"/>
          <w:sz w:val="20"/>
          <w:szCs w:val="20"/>
        </w:rPr>
        <w:t xml:space="preserve"> </w:t>
      </w:r>
      <w:r w:rsidR="009E4C33" w:rsidRPr="00C4177A">
        <w:rPr>
          <w:rFonts w:ascii="华文宋体" w:eastAsia="华文宋体" w:hAnsi="华文宋体" w:cs="Arial-ItalicMT"/>
          <w:kern w:val="0"/>
          <w:sz w:val="20"/>
          <w:szCs w:val="20"/>
        </w:rPr>
        <w:t>分布式</w:t>
      </w:r>
      <w:r w:rsidR="009E4C33" w:rsidRPr="00C4177A">
        <w:rPr>
          <w:rFonts w:ascii="华文宋体" w:eastAsia="华文宋体" w:hAnsi="华文宋体" w:cs="Arial-ItalicMT" w:hint="eastAsia"/>
          <w:kern w:val="0"/>
          <w:sz w:val="20"/>
          <w:szCs w:val="20"/>
        </w:rPr>
        <w:t>电</w:t>
      </w:r>
      <w:r w:rsidR="009E4C33" w:rsidRPr="00C4177A">
        <w:rPr>
          <w:rFonts w:ascii="华文宋体" w:eastAsia="华文宋体" w:hAnsi="华文宋体" w:cs="Arial-ItalicMT"/>
          <w:kern w:val="0"/>
          <w:sz w:val="20"/>
          <w:szCs w:val="20"/>
        </w:rPr>
        <w:t>源与电网连接</w:t>
      </w:r>
      <w:r w:rsidR="009E4C33" w:rsidRPr="00C4177A">
        <w:rPr>
          <w:rFonts w:ascii="华文宋体" w:eastAsia="华文宋体" w:hAnsi="华文宋体" w:cs="Arial-ItalicMT" w:hint="eastAsia"/>
          <w:kern w:val="0"/>
          <w:sz w:val="20"/>
          <w:szCs w:val="20"/>
        </w:rPr>
        <w:t>（</w:t>
      </w:r>
      <w:r w:rsidRPr="00C4177A">
        <w:rPr>
          <w:rFonts w:ascii="华文宋体" w:eastAsia="华文宋体" w:hAnsi="华文宋体" w:cs="Arial-ItalicMT"/>
          <w:kern w:val="0"/>
          <w:sz w:val="20"/>
          <w:szCs w:val="20"/>
        </w:rPr>
        <w:t>Distributed energy resources connection with the grid</w:t>
      </w:r>
      <w:r w:rsidR="009E4C33" w:rsidRPr="00C4177A">
        <w:rPr>
          <w:rFonts w:ascii="华文宋体" w:eastAsia="华文宋体" w:hAnsi="华文宋体" w:cs="Arial-ItalicMT" w:hint="eastAsia"/>
          <w:kern w:val="0"/>
          <w:sz w:val="20"/>
          <w:szCs w:val="20"/>
        </w:rPr>
        <w:t>）</w:t>
      </w:r>
    </w:p>
    <w:p w14:paraId="504B0399" w14:textId="37B2C8B9" w:rsidR="00A909A6" w:rsidRPr="00A909A6" w:rsidRDefault="00A909A6" w:rsidP="00A909A6">
      <w:pPr>
        <w:jc w:val="left"/>
        <w:rPr>
          <w:rFonts w:ascii="华文宋体" w:eastAsia="华文宋体" w:hAnsi="华文宋体" w:hint="eastAsia"/>
          <w:sz w:val="18"/>
          <w:szCs w:val="18"/>
        </w:rPr>
      </w:pPr>
      <w:r w:rsidRPr="00A909A6">
        <w:rPr>
          <w:rFonts w:ascii="华文宋体" w:eastAsia="华文宋体" w:hAnsi="华文宋体" w:hint="eastAsia"/>
          <w:sz w:val="18"/>
          <w:szCs w:val="18"/>
        </w:rPr>
        <w:t>注：</w:t>
      </w:r>
      <w:r w:rsidR="000430F3">
        <w:rPr>
          <w:rFonts w:ascii="华文宋体" w:eastAsia="华文宋体" w:hAnsi="华文宋体" w:hint="eastAsia"/>
          <w:sz w:val="18"/>
          <w:szCs w:val="18"/>
        </w:rPr>
        <w:t>未查到转化情况。</w:t>
      </w:r>
    </w:p>
    <w:p w14:paraId="3156535A" w14:textId="77777777" w:rsidR="00A909A6" w:rsidRPr="00A909A6" w:rsidRDefault="00A909A6" w:rsidP="00723170">
      <w:pPr>
        <w:jc w:val="left"/>
        <w:rPr>
          <w:rFonts w:ascii="华文宋体" w:eastAsia="华文宋体" w:hAnsi="华文宋体" w:cs="Arial-ItalicMT" w:hint="eastAsia"/>
          <w:kern w:val="0"/>
          <w:sz w:val="20"/>
          <w:szCs w:val="20"/>
        </w:rPr>
      </w:pPr>
    </w:p>
    <w:p w14:paraId="56195837" w14:textId="77777777" w:rsidR="00292129" w:rsidRPr="00C4177A" w:rsidRDefault="00292129" w:rsidP="000F7246">
      <w:pPr>
        <w:pStyle w:val="1"/>
        <w:rPr>
          <w:rFonts w:ascii="华文宋体" w:eastAsia="华文宋体" w:hAnsi="华文宋体" w:hint="eastAsia"/>
          <w:b w:val="0"/>
          <w:bCs w:val="0"/>
        </w:rPr>
      </w:pPr>
      <w:bookmarkStart w:id="31" w:name="_Toc126591299"/>
      <w:bookmarkStart w:id="32" w:name="_Toc126591683"/>
      <w:bookmarkStart w:id="33" w:name="_Toc127954795"/>
      <w:bookmarkStart w:id="34" w:name="_Toc131080920"/>
      <w:bookmarkStart w:id="35" w:name="_Toc131080776"/>
      <w:bookmarkStart w:id="36" w:name="_Toc131154255"/>
      <w:bookmarkStart w:id="37" w:name="_Toc128126631"/>
      <w:bookmarkStart w:id="38" w:name="_Toc131154206"/>
      <w:bookmarkStart w:id="39" w:name="_Toc131080632"/>
      <w:bookmarkStart w:id="40" w:name="_Toc127954727"/>
      <w:bookmarkStart w:id="41" w:name="_Toc160787958"/>
      <w:r w:rsidRPr="00C4177A">
        <w:rPr>
          <w:rFonts w:ascii="华文宋体" w:eastAsia="华文宋体" w:hAnsi="华文宋体" w:hint="eastAsia"/>
        </w:rPr>
        <w:t>3</w:t>
      </w:r>
      <w:r w:rsidRPr="00C4177A">
        <w:rPr>
          <w:rFonts w:ascii="华文宋体" w:eastAsia="华文宋体" w:hAnsi="华文宋体"/>
        </w:rPr>
        <w:t xml:space="preserve"> </w:t>
      </w:r>
      <w:r w:rsidRPr="00C4177A">
        <w:rPr>
          <w:rFonts w:ascii="华文宋体" w:eastAsia="华文宋体" w:hAnsi="华文宋体" w:hint="eastAsia"/>
        </w:rPr>
        <w:t>术语、定义和缩略语</w:t>
      </w:r>
      <w:bookmarkEnd w:id="31"/>
      <w:bookmarkEnd w:id="32"/>
      <w:bookmarkEnd w:id="33"/>
      <w:bookmarkEnd w:id="34"/>
      <w:bookmarkEnd w:id="35"/>
      <w:bookmarkEnd w:id="36"/>
      <w:bookmarkEnd w:id="37"/>
      <w:bookmarkEnd w:id="38"/>
      <w:bookmarkEnd w:id="39"/>
      <w:bookmarkEnd w:id="40"/>
      <w:bookmarkEnd w:id="41"/>
    </w:p>
    <w:p w14:paraId="255A0C86" w14:textId="77777777" w:rsidR="00292129" w:rsidRPr="00C4177A" w:rsidRDefault="00292129" w:rsidP="00E3115E">
      <w:pPr>
        <w:ind w:firstLineChars="100" w:firstLine="210"/>
        <w:rPr>
          <w:rFonts w:ascii="华文宋体" w:eastAsia="华文宋体" w:hAnsi="华文宋体" w:hint="eastAsia"/>
          <w:szCs w:val="21"/>
        </w:rPr>
      </w:pPr>
      <w:r w:rsidRPr="00C4177A">
        <w:rPr>
          <w:rFonts w:ascii="华文宋体" w:eastAsia="华文宋体" w:hAnsi="华文宋体" w:hint="eastAsia"/>
          <w:szCs w:val="21"/>
        </w:rPr>
        <w:t>下列术语和定义适用于本文件。</w:t>
      </w:r>
    </w:p>
    <w:p w14:paraId="0A9F42A8" w14:textId="71C22384" w:rsidR="00292129" w:rsidRPr="00C4177A" w:rsidRDefault="00292129" w:rsidP="00E3115E">
      <w:pPr>
        <w:ind w:firstLineChars="200" w:firstLine="420"/>
        <w:rPr>
          <w:rFonts w:ascii="华文宋体" w:eastAsia="华文宋体" w:hAnsi="华文宋体" w:hint="eastAsia"/>
          <w:szCs w:val="21"/>
        </w:rPr>
      </w:pPr>
      <w:r w:rsidRPr="00C4177A">
        <w:rPr>
          <w:rFonts w:ascii="华文宋体" w:eastAsia="华文宋体" w:hAnsi="华文宋体" w:hint="eastAsia"/>
          <w:szCs w:val="21"/>
        </w:rPr>
        <w:t>ISO和IEC</w:t>
      </w:r>
      <w:r w:rsidR="00D85830">
        <w:rPr>
          <w:rFonts w:ascii="华文宋体" w:eastAsia="华文宋体" w:hAnsi="华文宋体" w:hint="eastAsia"/>
          <w:szCs w:val="21"/>
        </w:rPr>
        <w:t>在以下</w:t>
      </w:r>
      <w:r w:rsidR="00D85830" w:rsidRPr="00C4177A">
        <w:rPr>
          <w:rFonts w:ascii="华文宋体" w:eastAsia="华文宋体" w:hAnsi="华文宋体" w:hint="eastAsia"/>
          <w:szCs w:val="21"/>
        </w:rPr>
        <w:t>网址</w:t>
      </w:r>
      <w:r w:rsidRPr="00C4177A">
        <w:rPr>
          <w:rFonts w:ascii="华文宋体" w:eastAsia="华文宋体" w:hAnsi="华文宋体" w:hint="eastAsia"/>
          <w:szCs w:val="21"/>
        </w:rPr>
        <w:t>维护</w:t>
      </w:r>
      <w:r w:rsidR="00D85830">
        <w:rPr>
          <w:rFonts w:ascii="华文宋体" w:eastAsia="华文宋体" w:hAnsi="华文宋体" w:hint="eastAsia"/>
          <w:szCs w:val="21"/>
        </w:rPr>
        <w:t>用于</w:t>
      </w:r>
      <w:r w:rsidRPr="00C4177A">
        <w:rPr>
          <w:rFonts w:ascii="华文宋体" w:eastAsia="华文宋体" w:hAnsi="华文宋体" w:hint="eastAsia"/>
          <w:szCs w:val="21"/>
        </w:rPr>
        <w:t>标准化</w:t>
      </w:r>
      <w:r w:rsidR="00D85830">
        <w:rPr>
          <w:rFonts w:ascii="华文宋体" w:eastAsia="华文宋体" w:hAnsi="华文宋体" w:hint="eastAsia"/>
          <w:szCs w:val="21"/>
        </w:rPr>
        <w:t>的</w:t>
      </w:r>
      <w:r w:rsidRPr="00C4177A">
        <w:rPr>
          <w:rFonts w:ascii="华文宋体" w:eastAsia="华文宋体" w:hAnsi="华文宋体" w:hint="eastAsia"/>
          <w:szCs w:val="21"/>
        </w:rPr>
        <w:t>术语数据库：</w:t>
      </w:r>
    </w:p>
    <w:p w14:paraId="1ACCCF92" w14:textId="5AB9BE67" w:rsidR="00292129" w:rsidRPr="00C4177A" w:rsidRDefault="00292129" w:rsidP="00E3115E">
      <w:pPr>
        <w:ind w:firstLineChars="200" w:firstLine="420"/>
        <w:rPr>
          <w:rFonts w:ascii="华文宋体" w:eastAsia="华文宋体" w:hAnsi="华文宋体" w:hint="eastAsia"/>
          <w:szCs w:val="21"/>
        </w:rPr>
      </w:pPr>
      <w:r w:rsidRPr="00C4177A">
        <w:rPr>
          <w:rFonts w:ascii="华文宋体" w:eastAsia="华文宋体" w:hAnsi="华文宋体" w:hint="eastAsia"/>
          <w:szCs w:val="21"/>
        </w:rPr>
        <w:t>——IEC 电工</w:t>
      </w:r>
      <w:r w:rsidR="00D85830">
        <w:rPr>
          <w:rFonts w:ascii="华文宋体" w:eastAsia="华文宋体" w:hAnsi="华文宋体" w:hint="eastAsia"/>
          <w:szCs w:val="21"/>
        </w:rPr>
        <w:t>词汇</w:t>
      </w:r>
      <w:r w:rsidRPr="00C4177A">
        <w:rPr>
          <w:rFonts w:ascii="华文宋体" w:eastAsia="华文宋体" w:hAnsi="华文宋体" w:hint="eastAsia"/>
          <w:szCs w:val="21"/>
        </w:rPr>
        <w:t>：</w:t>
      </w:r>
      <w:hyperlink r:id="rId16" w:history="1">
        <w:r w:rsidRPr="00C4177A">
          <w:rPr>
            <w:rStyle w:val="afff"/>
            <w:rFonts w:ascii="华文宋体" w:eastAsia="华文宋体" w:hAnsi="华文宋体" w:hint="eastAsia"/>
          </w:rPr>
          <w:t>http://www.electropedia.org/</w:t>
        </w:r>
      </w:hyperlink>
      <w:r w:rsidRPr="00C4177A">
        <w:rPr>
          <w:rStyle w:val="afff"/>
          <w:rFonts w:ascii="华文宋体" w:eastAsia="华文宋体" w:hAnsi="华文宋体"/>
        </w:rPr>
        <w:t>;</w:t>
      </w:r>
    </w:p>
    <w:p w14:paraId="3E43D1C8" w14:textId="77777777" w:rsidR="00292129" w:rsidRPr="00C4177A" w:rsidRDefault="00292129" w:rsidP="00E3115E">
      <w:pPr>
        <w:ind w:firstLineChars="200" w:firstLine="420"/>
        <w:rPr>
          <w:rFonts w:ascii="华文宋体" w:eastAsia="华文宋体" w:hAnsi="华文宋体" w:hint="eastAsia"/>
          <w:szCs w:val="21"/>
        </w:rPr>
      </w:pPr>
      <w:r w:rsidRPr="00C4177A">
        <w:rPr>
          <w:rFonts w:ascii="华文宋体" w:eastAsia="华文宋体" w:hAnsi="华文宋体" w:hint="eastAsia"/>
          <w:szCs w:val="21"/>
        </w:rPr>
        <w:t>——ISO在线浏览平台：</w:t>
      </w:r>
      <w:r w:rsidRPr="00C4177A">
        <w:fldChar w:fldCharType="begin"/>
      </w:r>
      <w:r w:rsidRPr="00C4177A">
        <w:rPr>
          <w:rFonts w:ascii="华文宋体" w:eastAsia="华文宋体" w:hAnsi="华文宋体"/>
        </w:rPr>
        <w:instrText>HYPERLINK "http://www.iso.org/obp"</w:instrText>
      </w:r>
      <w:r w:rsidRPr="00C4177A">
        <w:fldChar w:fldCharType="separate"/>
      </w:r>
      <w:r w:rsidRPr="00C4177A">
        <w:rPr>
          <w:rStyle w:val="afff"/>
          <w:rFonts w:ascii="华文宋体" w:eastAsia="华文宋体" w:hAnsi="华文宋体" w:hint="eastAsia"/>
        </w:rPr>
        <w:t>http://www.iso.org/obp</w:t>
      </w:r>
      <w:r w:rsidRPr="00C4177A">
        <w:rPr>
          <w:rStyle w:val="afff"/>
          <w:rFonts w:ascii="华文宋体" w:eastAsia="华文宋体" w:hAnsi="华文宋体"/>
        </w:rPr>
        <w:fldChar w:fldCharType="end"/>
      </w:r>
      <w:r w:rsidRPr="00C4177A">
        <w:rPr>
          <w:rFonts w:ascii="华文宋体" w:eastAsia="华文宋体" w:hAnsi="华文宋体" w:hint="eastAsia"/>
          <w:szCs w:val="21"/>
        </w:rPr>
        <w:t>。</w:t>
      </w:r>
    </w:p>
    <w:p w14:paraId="4AD3B2E8" w14:textId="77777777" w:rsidR="00292129" w:rsidRPr="00C4177A" w:rsidRDefault="00292129" w:rsidP="00E3115E">
      <w:pPr>
        <w:autoSpaceDE w:val="0"/>
        <w:autoSpaceDN w:val="0"/>
        <w:adjustRightInd w:val="0"/>
        <w:jc w:val="left"/>
        <w:rPr>
          <w:rFonts w:ascii="华文宋体" w:eastAsia="华文宋体" w:hAnsi="华文宋体" w:cs="Arial-BoldMT" w:hint="eastAsia"/>
          <w:b/>
          <w:bCs/>
          <w:kern w:val="0"/>
          <w:sz w:val="20"/>
          <w:szCs w:val="20"/>
        </w:rPr>
      </w:pPr>
      <w:r w:rsidRPr="00C4177A">
        <w:rPr>
          <w:rFonts w:ascii="华文宋体" w:eastAsia="华文宋体" w:hAnsi="华文宋体" w:cs="Arial-BoldMT"/>
          <w:b/>
          <w:bCs/>
          <w:kern w:val="0"/>
          <w:sz w:val="20"/>
          <w:szCs w:val="20"/>
        </w:rPr>
        <w:lastRenderedPageBreak/>
        <w:t>3.1</w:t>
      </w:r>
    </w:p>
    <w:p w14:paraId="4EF7F9E5" w14:textId="25F2A2D8" w:rsidR="00292129" w:rsidRPr="00C3613B" w:rsidRDefault="00C070C6" w:rsidP="00793308">
      <w:pPr>
        <w:jc w:val="left"/>
        <w:rPr>
          <w:rFonts w:ascii="华文宋体" w:eastAsia="华文宋体" w:hAnsi="华文宋体" w:cs="ArialMT" w:hint="eastAsia"/>
          <w:kern w:val="0"/>
          <w:sz w:val="20"/>
          <w:szCs w:val="20"/>
        </w:rPr>
      </w:pPr>
      <w:r w:rsidRPr="00C3613B">
        <w:rPr>
          <w:rFonts w:ascii="华文宋体" w:eastAsia="华文宋体" w:hAnsi="华文宋体" w:cs="ArialMT" w:hint="eastAsia"/>
          <w:kern w:val="0"/>
          <w:sz w:val="20"/>
          <w:szCs w:val="20"/>
        </w:rPr>
        <w:t>（</w:t>
      </w:r>
      <w:r w:rsidRPr="00C3613B">
        <w:rPr>
          <w:rFonts w:ascii="华文宋体" w:eastAsia="华文宋体" w:hAnsi="华文宋体" w:hint="eastAsia"/>
          <w:b/>
          <w:bCs/>
        </w:rPr>
        <w:t>电力的）</w:t>
      </w:r>
      <w:r w:rsidR="00292129" w:rsidRPr="00C3613B">
        <w:rPr>
          <w:rFonts w:ascii="华文宋体" w:eastAsia="华文宋体" w:hAnsi="华文宋体" w:hint="eastAsia"/>
          <w:b/>
          <w:bCs/>
        </w:rPr>
        <w:t>生产消费者</w:t>
      </w:r>
      <w:r w:rsidR="00292129" w:rsidRPr="00C3613B">
        <w:rPr>
          <w:rFonts w:ascii="华文宋体" w:eastAsia="华文宋体" w:hAnsi="华文宋体"/>
          <w:b/>
          <w:bCs/>
        </w:rPr>
        <w:t xml:space="preserve">Prosumer </w:t>
      </w:r>
      <w:r w:rsidRPr="00C3613B">
        <w:rPr>
          <w:rFonts w:ascii="华文宋体" w:eastAsia="华文宋体" w:hAnsi="华文宋体" w:hint="eastAsia"/>
          <w:b/>
          <w:bCs/>
        </w:rPr>
        <w:t>（</w:t>
      </w:r>
      <w:r w:rsidR="00292129" w:rsidRPr="00C3613B">
        <w:rPr>
          <w:rFonts w:ascii="华文宋体" w:eastAsia="华文宋体" w:hAnsi="华文宋体"/>
          <w:b/>
          <w:bCs/>
        </w:rPr>
        <w:t>of electricity</w:t>
      </w:r>
      <w:r w:rsidRPr="00C3613B">
        <w:rPr>
          <w:rFonts w:ascii="华文宋体" w:eastAsia="华文宋体" w:hAnsi="华文宋体" w:hint="eastAsia"/>
          <w:b/>
          <w:bCs/>
        </w:rPr>
        <w:t>）</w:t>
      </w:r>
    </w:p>
    <w:p w14:paraId="1A3AA068" w14:textId="685E021F" w:rsidR="00292129" w:rsidRPr="00C3613B" w:rsidRDefault="00292129" w:rsidP="00793308">
      <w:pPr>
        <w:jc w:val="left"/>
        <w:rPr>
          <w:rFonts w:ascii="华文宋体" w:eastAsia="华文宋体" w:hAnsi="华文宋体" w:cs="ArialMT" w:hint="eastAsia"/>
          <w:kern w:val="0"/>
          <w:sz w:val="20"/>
          <w:szCs w:val="20"/>
        </w:rPr>
      </w:pPr>
      <w:r w:rsidRPr="00C3613B">
        <w:rPr>
          <w:rFonts w:ascii="华文宋体" w:eastAsia="华文宋体" w:hAnsi="华文宋体" w:cs="ArialMT" w:hint="eastAsia"/>
          <w:kern w:val="0"/>
          <w:sz w:val="20"/>
          <w:szCs w:val="20"/>
        </w:rPr>
        <w:t>既是电能生产者</w:t>
      </w:r>
      <w:r w:rsidR="00C070C6" w:rsidRPr="00C3613B">
        <w:rPr>
          <w:rFonts w:ascii="华文宋体" w:eastAsia="华文宋体" w:hAnsi="华文宋体" w:cs="ArialMT" w:hint="eastAsia"/>
          <w:kern w:val="0"/>
          <w:sz w:val="20"/>
          <w:szCs w:val="20"/>
        </w:rPr>
        <w:t>，</w:t>
      </w:r>
      <w:r w:rsidRPr="00C3613B">
        <w:rPr>
          <w:rFonts w:ascii="华文宋体" w:eastAsia="华文宋体" w:hAnsi="华文宋体" w:cs="ArialMT" w:hint="eastAsia"/>
          <w:kern w:val="0"/>
          <w:sz w:val="20"/>
          <w:szCs w:val="20"/>
        </w:rPr>
        <w:t>又是电能消费者的实体或成员</w:t>
      </w:r>
    </w:p>
    <w:p w14:paraId="5CCABA2A" w14:textId="73713C99" w:rsidR="00C4177A" w:rsidRPr="00C3613B" w:rsidRDefault="00C4177A" w:rsidP="00C4177A">
      <w:pPr>
        <w:jc w:val="left"/>
        <w:rPr>
          <w:rFonts w:ascii="华文宋体" w:eastAsia="华文宋体" w:hAnsi="华文宋体" w:cs="ArialMT"/>
          <w:kern w:val="0"/>
          <w:sz w:val="18"/>
          <w:szCs w:val="18"/>
        </w:rPr>
      </w:pPr>
      <w:r w:rsidRPr="00C3613B">
        <w:rPr>
          <w:rFonts w:ascii="华文宋体" w:eastAsia="华文宋体" w:hAnsi="华文宋体" w:cs="ArialMT" w:hint="eastAsia"/>
          <w:kern w:val="0"/>
          <w:sz w:val="18"/>
          <w:szCs w:val="18"/>
        </w:rPr>
        <w:t>译者注：</w:t>
      </w:r>
      <w:r w:rsidR="00C070C6" w:rsidRPr="00C3613B">
        <w:rPr>
          <w:rFonts w:ascii="华文宋体" w:eastAsia="华文宋体" w:hAnsi="华文宋体" w:cs="ArialMT" w:hint="eastAsia"/>
          <w:kern w:val="0"/>
          <w:sz w:val="18"/>
          <w:szCs w:val="18"/>
        </w:rPr>
        <w:t>由于IEC60364-8-3是2020年版而</w:t>
      </w:r>
      <w:bookmarkStart w:id="42" w:name="_Hlk201765056"/>
      <w:r w:rsidRPr="00C3613B">
        <w:rPr>
          <w:rFonts w:ascii="华文宋体" w:eastAsia="华文宋体" w:hAnsi="华文宋体" w:cs="ArialMT"/>
          <w:kern w:val="0"/>
          <w:sz w:val="18"/>
          <w:szCs w:val="18"/>
        </w:rPr>
        <w:t>IEC60364-8-</w:t>
      </w:r>
      <w:r w:rsidR="00C070C6" w:rsidRPr="00C3613B">
        <w:rPr>
          <w:rFonts w:ascii="华文宋体" w:eastAsia="华文宋体" w:hAnsi="华文宋体" w:cs="ArialMT" w:hint="eastAsia"/>
          <w:kern w:val="0"/>
          <w:sz w:val="18"/>
          <w:szCs w:val="18"/>
        </w:rPr>
        <w:t>8</w:t>
      </w:r>
      <w:r w:rsidRPr="00C3613B">
        <w:rPr>
          <w:rFonts w:ascii="华文宋体" w:eastAsia="华文宋体" w:hAnsi="华文宋体" w:cs="ArialMT"/>
          <w:kern w:val="0"/>
          <w:sz w:val="18"/>
          <w:szCs w:val="18"/>
        </w:rPr>
        <w:t>2</w:t>
      </w:r>
      <w:bookmarkEnd w:id="42"/>
      <w:r w:rsidR="00C070C6" w:rsidRPr="00C3613B">
        <w:rPr>
          <w:rFonts w:ascii="华文宋体" w:eastAsia="华文宋体" w:hAnsi="华文宋体" w:cs="ArialMT" w:hint="eastAsia"/>
          <w:kern w:val="0"/>
          <w:sz w:val="18"/>
          <w:szCs w:val="18"/>
        </w:rPr>
        <w:t>是2022年版</w:t>
      </w:r>
      <w:r w:rsidRPr="00C3613B">
        <w:rPr>
          <w:rFonts w:ascii="华文宋体" w:eastAsia="华文宋体" w:hAnsi="华文宋体" w:cs="ArialMT"/>
          <w:kern w:val="0"/>
          <w:sz w:val="18"/>
          <w:szCs w:val="18"/>
        </w:rPr>
        <w:t xml:space="preserve">, </w:t>
      </w:r>
      <w:r w:rsidR="00C070C6" w:rsidRPr="00C3613B">
        <w:rPr>
          <w:rFonts w:ascii="华文宋体" w:eastAsia="华文宋体" w:hAnsi="华文宋体" w:cs="ArialMT" w:hint="eastAsia"/>
          <w:kern w:val="0"/>
          <w:sz w:val="18"/>
          <w:szCs w:val="18"/>
        </w:rPr>
        <w:t>按82.</w:t>
      </w:r>
      <w:r w:rsidRPr="00C3613B">
        <w:rPr>
          <w:rFonts w:ascii="华文宋体" w:eastAsia="华文宋体" w:hAnsi="华文宋体" w:cs="ArialMT"/>
          <w:kern w:val="0"/>
          <w:sz w:val="18"/>
          <w:szCs w:val="18"/>
        </w:rPr>
        <w:t>3.5</w:t>
      </w:r>
      <w:r w:rsidR="00C070C6" w:rsidRPr="00C3613B">
        <w:rPr>
          <w:rFonts w:ascii="华文宋体" w:eastAsia="华文宋体" w:hAnsi="华文宋体" w:cs="ArialMT" w:hint="eastAsia"/>
          <w:kern w:val="0"/>
          <w:sz w:val="18"/>
          <w:szCs w:val="18"/>
        </w:rPr>
        <w:t>条修改，下同。</w:t>
      </w:r>
    </w:p>
    <w:p w14:paraId="3D097B93" w14:textId="77777777" w:rsidR="00C3613B" w:rsidRPr="00C4177A" w:rsidRDefault="00C3613B" w:rsidP="00C4177A">
      <w:pPr>
        <w:jc w:val="left"/>
        <w:rPr>
          <w:rFonts w:ascii="华文宋体" w:eastAsia="华文宋体" w:hAnsi="华文宋体" w:cs="ArialMT" w:hint="eastAsia"/>
          <w:color w:val="FF0000"/>
          <w:kern w:val="0"/>
          <w:sz w:val="18"/>
          <w:szCs w:val="18"/>
        </w:rPr>
      </w:pPr>
    </w:p>
    <w:p w14:paraId="6B5A2C9B" w14:textId="77777777" w:rsidR="00292129" w:rsidRPr="00C4177A" w:rsidRDefault="00292129" w:rsidP="00DC53BC">
      <w:pPr>
        <w:autoSpaceDE w:val="0"/>
        <w:autoSpaceDN w:val="0"/>
        <w:adjustRightInd w:val="0"/>
        <w:jc w:val="left"/>
        <w:rPr>
          <w:rFonts w:ascii="华文宋体" w:eastAsia="华文宋体" w:hAnsi="华文宋体" w:cs="Arial-BoldMT" w:hint="eastAsia"/>
          <w:b/>
          <w:bCs/>
          <w:kern w:val="0"/>
          <w:sz w:val="20"/>
          <w:szCs w:val="20"/>
        </w:rPr>
      </w:pPr>
      <w:r w:rsidRPr="00C4177A">
        <w:rPr>
          <w:rFonts w:ascii="华文宋体" w:eastAsia="华文宋体" w:hAnsi="华文宋体" w:cs="Arial-BoldMT"/>
          <w:b/>
          <w:bCs/>
          <w:kern w:val="0"/>
          <w:sz w:val="20"/>
          <w:szCs w:val="20"/>
        </w:rPr>
        <w:t>3.2</w:t>
      </w:r>
    </w:p>
    <w:p w14:paraId="4F12D9DD" w14:textId="77777777" w:rsidR="00292129" w:rsidRPr="00C3613B" w:rsidRDefault="00292129" w:rsidP="00793308">
      <w:pPr>
        <w:autoSpaceDE w:val="0"/>
        <w:autoSpaceDN w:val="0"/>
        <w:adjustRightInd w:val="0"/>
        <w:jc w:val="left"/>
        <w:rPr>
          <w:rFonts w:ascii="华文宋体" w:eastAsia="华文宋体" w:hAnsi="华文宋体" w:hint="eastAsia"/>
          <w:b/>
          <w:bCs/>
        </w:rPr>
      </w:pPr>
      <w:proofErr w:type="gramStart"/>
      <w:r w:rsidRPr="00C3613B">
        <w:rPr>
          <w:rFonts w:ascii="华文宋体" w:eastAsia="华文宋体" w:hAnsi="华文宋体" w:hint="eastAsia"/>
          <w:b/>
          <w:bCs/>
        </w:rPr>
        <w:t>产消式电气装置</w:t>
      </w:r>
      <w:proofErr w:type="gramEnd"/>
      <w:r w:rsidRPr="00C3613B">
        <w:rPr>
          <w:rFonts w:ascii="华文宋体" w:eastAsia="华文宋体" w:hAnsi="华文宋体" w:hint="eastAsia"/>
          <w:b/>
          <w:bCs/>
        </w:rPr>
        <w:t xml:space="preserve"> </w:t>
      </w:r>
      <w:r w:rsidRPr="00C3613B">
        <w:rPr>
          <w:rFonts w:ascii="华文宋体" w:eastAsia="华文宋体" w:hAnsi="华文宋体"/>
          <w:b/>
          <w:bCs/>
        </w:rPr>
        <w:t>prosumer's electrical installation</w:t>
      </w:r>
    </w:p>
    <w:p w14:paraId="213CC961" w14:textId="77777777" w:rsidR="00292129" w:rsidRPr="00C3613B" w:rsidRDefault="00292129" w:rsidP="00793308">
      <w:pPr>
        <w:autoSpaceDE w:val="0"/>
        <w:autoSpaceDN w:val="0"/>
        <w:adjustRightInd w:val="0"/>
        <w:jc w:val="left"/>
        <w:rPr>
          <w:rFonts w:ascii="华文宋体" w:eastAsia="华文宋体" w:hAnsi="华文宋体" w:hint="eastAsia"/>
          <w:b/>
          <w:bCs/>
        </w:rPr>
      </w:pPr>
      <w:r w:rsidRPr="00C3613B">
        <w:rPr>
          <w:rFonts w:ascii="华文宋体" w:eastAsia="华文宋体" w:hAnsi="华文宋体"/>
          <w:b/>
          <w:bCs/>
        </w:rPr>
        <w:t>PEI</w:t>
      </w:r>
    </w:p>
    <w:p w14:paraId="34065CC4" w14:textId="77777777" w:rsidR="00292129" w:rsidRPr="00C3613B" w:rsidRDefault="00292129" w:rsidP="00793308">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hint="eastAsia"/>
        </w:rPr>
        <w:t>连接或不连接到配电网的低压电气装置，其能够运行于：</w:t>
      </w:r>
    </w:p>
    <w:p w14:paraId="73218C76" w14:textId="11943DEC" w:rsidR="00292129" w:rsidRPr="00C3613B" w:rsidRDefault="00292129" w:rsidP="00793308">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hint="eastAsia"/>
        </w:rPr>
        <w:t>——本地电源，和</w:t>
      </w:r>
      <w:r w:rsidRPr="00C3613B">
        <w:rPr>
          <w:rFonts w:ascii="华文宋体" w:eastAsia="华文宋体" w:hAnsi="华文宋体"/>
        </w:rPr>
        <w:t>/或</w:t>
      </w:r>
      <w:r w:rsidRPr="00C3613B">
        <w:rPr>
          <w:rFonts w:ascii="华文宋体" w:eastAsia="华文宋体" w:hAnsi="华文宋体" w:hint="eastAsia"/>
        </w:rPr>
        <w:t>；</w:t>
      </w:r>
    </w:p>
    <w:p w14:paraId="69169316" w14:textId="601094B1" w:rsidR="00292129" w:rsidRPr="00C3613B" w:rsidRDefault="00292129" w:rsidP="00793308">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hint="eastAsia"/>
        </w:rPr>
        <w:t>——本地储能单元；</w:t>
      </w:r>
    </w:p>
    <w:p w14:paraId="22159586" w14:textId="77777777" w:rsidR="00292129" w:rsidRPr="00C3613B" w:rsidRDefault="00292129" w:rsidP="00793308">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hint="eastAsia"/>
        </w:rPr>
        <w:t>其监测和控制来自连接电源的能量，将其输送至：</w:t>
      </w:r>
    </w:p>
    <w:p w14:paraId="31160A0D" w14:textId="77777777" w:rsidR="00292129" w:rsidRPr="00C3613B" w:rsidRDefault="00292129" w:rsidP="00793308">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hint="eastAsia"/>
        </w:rPr>
        <w:t>——用电</w:t>
      </w:r>
      <w:r w:rsidRPr="00C3613B">
        <w:rPr>
          <w:rFonts w:ascii="华文宋体" w:eastAsia="华文宋体" w:hAnsi="华文宋体"/>
        </w:rPr>
        <w:t>设备，和/或</w:t>
      </w:r>
      <w:r w:rsidRPr="00C3613B">
        <w:rPr>
          <w:rFonts w:ascii="华文宋体" w:eastAsia="华文宋体" w:hAnsi="华文宋体" w:hint="eastAsia"/>
        </w:rPr>
        <w:t>；</w:t>
      </w:r>
    </w:p>
    <w:p w14:paraId="358C5C6E" w14:textId="77777777" w:rsidR="00292129" w:rsidRPr="00C3613B" w:rsidRDefault="00292129" w:rsidP="00793308">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hint="eastAsia"/>
        </w:rPr>
        <w:t>——本地储能单元，和</w:t>
      </w:r>
      <w:r w:rsidRPr="00C3613B">
        <w:rPr>
          <w:rFonts w:ascii="华文宋体" w:eastAsia="华文宋体" w:hAnsi="华文宋体"/>
        </w:rPr>
        <w:t>/或</w:t>
      </w:r>
      <w:r w:rsidRPr="00C3613B">
        <w:rPr>
          <w:rFonts w:ascii="华文宋体" w:eastAsia="华文宋体" w:hAnsi="华文宋体" w:hint="eastAsia"/>
        </w:rPr>
        <w:t>；</w:t>
      </w:r>
    </w:p>
    <w:p w14:paraId="1DE82E9C" w14:textId="77777777" w:rsidR="00C070C6" w:rsidRPr="00C3613B" w:rsidRDefault="00292129" w:rsidP="00C070C6">
      <w:pPr>
        <w:ind w:firstLineChars="200" w:firstLine="420"/>
        <w:jc w:val="left"/>
        <w:rPr>
          <w:rFonts w:ascii="华文宋体" w:eastAsia="华文宋体" w:hAnsi="华文宋体" w:hint="eastAsia"/>
        </w:rPr>
      </w:pPr>
      <w:r w:rsidRPr="00C3613B">
        <w:rPr>
          <w:rFonts w:ascii="华文宋体" w:eastAsia="华文宋体" w:hAnsi="华文宋体" w:hint="eastAsia"/>
        </w:rPr>
        <w:t>——配电网。</w:t>
      </w:r>
      <w:bookmarkStart w:id="43" w:name="_Hlk152602481"/>
    </w:p>
    <w:p w14:paraId="0690D3B8" w14:textId="5A2EBBE2" w:rsidR="00C070C6" w:rsidRPr="00C3613B" w:rsidRDefault="00C070C6" w:rsidP="00C070C6">
      <w:pPr>
        <w:jc w:val="left"/>
        <w:rPr>
          <w:rFonts w:ascii="华文宋体" w:eastAsia="华文宋体" w:hAnsi="华文宋体" w:cs="ArialMT"/>
          <w:kern w:val="0"/>
          <w:sz w:val="18"/>
          <w:szCs w:val="18"/>
        </w:rPr>
      </w:pPr>
      <w:r w:rsidRPr="00C3613B">
        <w:rPr>
          <w:rFonts w:ascii="华文宋体" w:eastAsia="华文宋体" w:hAnsi="华文宋体" w:cs="ArialMT" w:hint="eastAsia"/>
          <w:kern w:val="0"/>
          <w:sz w:val="18"/>
          <w:szCs w:val="18"/>
        </w:rPr>
        <w:t>译者注：按</w:t>
      </w:r>
      <w:r w:rsidRPr="00C3613B">
        <w:rPr>
          <w:rFonts w:ascii="华文宋体" w:eastAsia="华文宋体" w:hAnsi="华文宋体" w:cs="ArialMT"/>
          <w:kern w:val="0"/>
          <w:sz w:val="18"/>
          <w:szCs w:val="18"/>
        </w:rPr>
        <w:t>IEC60364-8-</w:t>
      </w:r>
      <w:r w:rsidRPr="00C3613B">
        <w:rPr>
          <w:rFonts w:ascii="华文宋体" w:eastAsia="华文宋体" w:hAnsi="华文宋体" w:cs="ArialMT" w:hint="eastAsia"/>
          <w:kern w:val="0"/>
          <w:sz w:val="18"/>
          <w:szCs w:val="18"/>
        </w:rPr>
        <w:t>8</w:t>
      </w:r>
      <w:r w:rsidRPr="00C3613B">
        <w:rPr>
          <w:rFonts w:ascii="华文宋体" w:eastAsia="华文宋体" w:hAnsi="华文宋体" w:cs="ArialMT"/>
          <w:kern w:val="0"/>
          <w:sz w:val="18"/>
          <w:szCs w:val="18"/>
        </w:rPr>
        <w:t>2:2022, 82.3.6</w:t>
      </w:r>
    </w:p>
    <w:p w14:paraId="270E5CCA" w14:textId="77777777" w:rsidR="00C3613B" w:rsidRPr="00C3613B" w:rsidRDefault="00C3613B" w:rsidP="00C070C6">
      <w:pPr>
        <w:jc w:val="left"/>
        <w:rPr>
          <w:rFonts w:ascii="华文宋体" w:eastAsia="华文宋体" w:hAnsi="华文宋体" w:cs="ArialMT" w:hint="eastAsia"/>
          <w:kern w:val="0"/>
          <w:sz w:val="18"/>
          <w:szCs w:val="18"/>
        </w:rPr>
      </w:pPr>
    </w:p>
    <w:bookmarkEnd w:id="43"/>
    <w:p w14:paraId="615EE853" w14:textId="7E17E0E0" w:rsidR="00D85830" w:rsidRPr="00C3613B" w:rsidRDefault="00292129" w:rsidP="003C24AB">
      <w:pPr>
        <w:jc w:val="left"/>
        <w:rPr>
          <w:rFonts w:ascii="华文宋体" w:eastAsia="华文宋体" w:hAnsi="华文宋体" w:cs="ArialMT" w:hint="eastAsia"/>
          <w:b/>
          <w:bCs/>
          <w:kern w:val="0"/>
          <w:sz w:val="20"/>
          <w:szCs w:val="20"/>
        </w:rPr>
      </w:pPr>
      <w:r w:rsidRPr="00C3613B">
        <w:rPr>
          <w:rFonts w:ascii="华文宋体" w:eastAsia="华文宋体" w:hAnsi="华文宋体" w:cs="ArialMT"/>
          <w:b/>
          <w:bCs/>
          <w:kern w:val="0"/>
          <w:sz w:val="20"/>
          <w:szCs w:val="20"/>
        </w:rPr>
        <w:t>3.4</w:t>
      </w:r>
    </w:p>
    <w:p w14:paraId="28B69479" w14:textId="46930301" w:rsidR="00292129" w:rsidRPr="00C3613B" w:rsidRDefault="003B1EB4" w:rsidP="003C24AB">
      <w:pPr>
        <w:autoSpaceDE w:val="0"/>
        <w:autoSpaceDN w:val="0"/>
        <w:adjustRightInd w:val="0"/>
        <w:jc w:val="left"/>
        <w:rPr>
          <w:rFonts w:ascii="华文宋体" w:eastAsia="华文宋体" w:hAnsi="华文宋体" w:hint="eastAsia"/>
          <w:b/>
          <w:bCs/>
        </w:rPr>
      </w:pPr>
      <w:r w:rsidRPr="00C3613B">
        <w:rPr>
          <w:rFonts w:ascii="华文宋体" w:eastAsia="华文宋体" w:hAnsi="华文宋体" w:hint="eastAsia"/>
          <w:b/>
          <w:bCs/>
        </w:rPr>
        <w:t>并网型</w:t>
      </w:r>
      <w:r w:rsidR="00292129" w:rsidRPr="00C3613B">
        <w:rPr>
          <w:rFonts w:ascii="华文宋体" w:eastAsia="华文宋体" w:hAnsi="华文宋体"/>
          <w:b/>
          <w:bCs/>
        </w:rPr>
        <w:t>PEI  grid connected PEI</w:t>
      </w:r>
    </w:p>
    <w:p w14:paraId="7F6AAC3C" w14:textId="77777777" w:rsidR="00292129" w:rsidRPr="00C3613B" w:rsidRDefault="00292129" w:rsidP="003C24AB">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rPr>
        <w:t>PEI仅在连接到配电网时运行</w:t>
      </w:r>
      <w:r w:rsidRPr="00C3613B">
        <w:rPr>
          <w:rFonts w:ascii="华文宋体" w:eastAsia="华文宋体" w:hAnsi="华文宋体" w:hint="eastAsia"/>
        </w:rPr>
        <w:t>。</w:t>
      </w:r>
    </w:p>
    <w:p w14:paraId="76D9FCD4" w14:textId="4DEAA225" w:rsidR="00C070C6" w:rsidRPr="00C3613B" w:rsidRDefault="00C070C6" w:rsidP="00C070C6">
      <w:pPr>
        <w:autoSpaceDE w:val="0"/>
        <w:autoSpaceDN w:val="0"/>
        <w:adjustRightInd w:val="0"/>
        <w:jc w:val="left"/>
        <w:rPr>
          <w:rFonts w:ascii="华文宋体" w:eastAsia="华文宋体" w:hAnsi="华文宋体"/>
          <w:sz w:val="18"/>
          <w:szCs w:val="20"/>
        </w:rPr>
      </w:pPr>
      <w:bookmarkStart w:id="44" w:name="_Hlk152602675"/>
      <w:r w:rsidRPr="00C3613B">
        <w:rPr>
          <w:rFonts w:ascii="华文宋体" w:eastAsia="华文宋体" w:hAnsi="华文宋体" w:hint="eastAsia"/>
          <w:sz w:val="18"/>
          <w:szCs w:val="20"/>
        </w:rPr>
        <w:t>译者注：按</w:t>
      </w:r>
      <w:r w:rsidRPr="00C3613B">
        <w:rPr>
          <w:rFonts w:ascii="华文宋体" w:eastAsia="华文宋体" w:hAnsi="华文宋体"/>
          <w:sz w:val="18"/>
          <w:szCs w:val="20"/>
        </w:rPr>
        <w:t>IEC60364-8-</w:t>
      </w:r>
      <w:r w:rsidRPr="00C3613B">
        <w:rPr>
          <w:rFonts w:ascii="华文宋体" w:eastAsia="华文宋体" w:hAnsi="华文宋体" w:hint="eastAsia"/>
          <w:sz w:val="18"/>
          <w:szCs w:val="20"/>
        </w:rPr>
        <w:t>8</w:t>
      </w:r>
      <w:r w:rsidRPr="00C3613B">
        <w:rPr>
          <w:rFonts w:ascii="华文宋体" w:eastAsia="华文宋体" w:hAnsi="华文宋体"/>
          <w:sz w:val="18"/>
          <w:szCs w:val="20"/>
        </w:rPr>
        <w:t>2:2022, 82.3.13</w:t>
      </w:r>
    </w:p>
    <w:p w14:paraId="356AAE1C" w14:textId="77777777" w:rsidR="00C3613B" w:rsidRPr="00C3613B" w:rsidRDefault="00C3613B" w:rsidP="00C070C6">
      <w:pPr>
        <w:autoSpaceDE w:val="0"/>
        <w:autoSpaceDN w:val="0"/>
        <w:adjustRightInd w:val="0"/>
        <w:jc w:val="left"/>
        <w:rPr>
          <w:rFonts w:ascii="华文宋体" w:eastAsia="华文宋体" w:hAnsi="华文宋体" w:hint="eastAsia"/>
          <w:sz w:val="18"/>
          <w:szCs w:val="20"/>
        </w:rPr>
      </w:pPr>
    </w:p>
    <w:bookmarkEnd w:id="44"/>
    <w:p w14:paraId="3A5E8889" w14:textId="77777777" w:rsidR="00292129" w:rsidRPr="00C3613B" w:rsidRDefault="00292129" w:rsidP="003C24AB">
      <w:pPr>
        <w:autoSpaceDE w:val="0"/>
        <w:autoSpaceDN w:val="0"/>
        <w:adjustRightInd w:val="0"/>
        <w:jc w:val="left"/>
        <w:rPr>
          <w:rFonts w:ascii="华文宋体" w:eastAsia="华文宋体" w:hAnsi="华文宋体" w:cs="Arial-BoldMT" w:hint="eastAsia"/>
          <w:b/>
          <w:bCs/>
          <w:kern w:val="0"/>
          <w:sz w:val="20"/>
          <w:szCs w:val="20"/>
        </w:rPr>
      </w:pPr>
      <w:r w:rsidRPr="00C3613B">
        <w:rPr>
          <w:rFonts w:ascii="华文宋体" w:eastAsia="华文宋体" w:hAnsi="华文宋体" w:cs="Arial-BoldMT"/>
          <w:b/>
          <w:bCs/>
          <w:kern w:val="0"/>
          <w:sz w:val="20"/>
          <w:szCs w:val="20"/>
        </w:rPr>
        <w:t>3.5</w:t>
      </w:r>
    </w:p>
    <w:p w14:paraId="7E773F25" w14:textId="7D5F631A" w:rsidR="00292129" w:rsidRPr="00C3613B" w:rsidRDefault="003B1EB4" w:rsidP="003C24AB">
      <w:pPr>
        <w:autoSpaceDE w:val="0"/>
        <w:autoSpaceDN w:val="0"/>
        <w:adjustRightInd w:val="0"/>
        <w:jc w:val="left"/>
        <w:rPr>
          <w:rFonts w:ascii="华文宋体" w:eastAsia="华文宋体" w:hAnsi="华文宋体" w:hint="eastAsia"/>
          <w:b/>
          <w:bCs/>
        </w:rPr>
      </w:pPr>
      <w:r w:rsidRPr="00C3613B">
        <w:rPr>
          <w:rFonts w:ascii="华文宋体" w:eastAsia="华文宋体" w:hAnsi="华文宋体" w:hint="eastAsia"/>
          <w:b/>
          <w:bCs/>
        </w:rPr>
        <w:t>独立型</w:t>
      </w:r>
      <w:r w:rsidR="00292129" w:rsidRPr="00C3613B">
        <w:rPr>
          <w:rFonts w:ascii="华文宋体" w:eastAsia="华文宋体" w:hAnsi="华文宋体" w:hint="eastAsia"/>
          <w:b/>
          <w:bCs/>
        </w:rPr>
        <w:t xml:space="preserve"> </w:t>
      </w:r>
      <w:r w:rsidR="00292129" w:rsidRPr="00C3613B">
        <w:rPr>
          <w:rFonts w:ascii="华文宋体" w:eastAsia="华文宋体" w:hAnsi="华文宋体"/>
          <w:b/>
          <w:bCs/>
        </w:rPr>
        <w:t>PEI  stand-alone PEI</w:t>
      </w:r>
    </w:p>
    <w:p w14:paraId="3FBE7829" w14:textId="77777777" w:rsidR="00292129" w:rsidRPr="00C3613B" w:rsidRDefault="00292129" w:rsidP="003C24AB">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rPr>
        <w:t>从不连接到配电网</w:t>
      </w:r>
      <w:r w:rsidRPr="00C3613B">
        <w:rPr>
          <w:rFonts w:ascii="华文宋体" w:eastAsia="华文宋体" w:hAnsi="华文宋体" w:hint="eastAsia"/>
        </w:rPr>
        <w:t>的</w:t>
      </w:r>
      <w:r w:rsidRPr="00C3613B">
        <w:rPr>
          <w:rFonts w:ascii="华文宋体" w:eastAsia="华文宋体" w:hAnsi="华文宋体"/>
        </w:rPr>
        <w:t>PEI。</w:t>
      </w:r>
    </w:p>
    <w:p w14:paraId="2237C709" w14:textId="28967CD5" w:rsidR="00C070C6" w:rsidRPr="00C3613B" w:rsidRDefault="00292129" w:rsidP="00C070C6">
      <w:pPr>
        <w:jc w:val="left"/>
        <w:rPr>
          <w:rFonts w:ascii="华文宋体" w:eastAsia="华文宋体" w:hAnsi="华文宋体" w:hint="eastAsia"/>
          <w:sz w:val="18"/>
          <w:szCs w:val="20"/>
        </w:rPr>
      </w:pPr>
      <w:r w:rsidRPr="00C3613B">
        <w:rPr>
          <w:rFonts w:ascii="华文宋体" w:eastAsia="华文宋体" w:hAnsi="华文宋体" w:hint="eastAsia"/>
          <w:b/>
          <w:bCs/>
          <w:sz w:val="18"/>
          <w:szCs w:val="20"/>
        </w:rPr>
        <w:t>注</w:t>
      </w:r>
      <w:r w:rsidRPr="00C3613B">
        <w:rPr>
          <w:rFonts w:ascii="华文宋体" w:eastAsia="华文宋体" w:hAnsi="华文宋体"/>
          <w:b/>
          <w:bCs/>
          <w:sz w:val="18"/>
          <w:szCs w:val="20"/>
        </w:rPr>
        <w:t>1：</w:t>
      </w:r>
      <w:r w:rsidR="003B1EB4" w:rsidRPr="00C3613B">
        <w:rPr>
          <w:rFonts w:ascii="华文宋体" w:eastAsia="华文宋体" w:hAnsi="华文宋体" w:hint="eastAsia"/>
          <w:sz w:val="18"/>
          <w:szCs w:val="20"/>
        </w:rPr>
        <w:t>独立型</w:t>
      </w:r>
      <w:r w:rsidRPr="00C3613B">
        <w:rPr>
          <w:rFonts w:ascii="华文宋体" w:eastAsia="华文宋体" w:hAnsi="华文宋体"/>
          <w:sz w:val="18"/>
          <w:szCs w:val="20"/>
        </w:rPr>
        <w:t>PEI处于永久</w:t>
      </w:r>
      <w:r w:rsidRPr="00C3613B">
        <w:rPr>
          <w:rFonts w:ascii="华文宋体" w:eastAsia="华文宋体" w:hAnsi="华文宋体" w:hint="eastAsia"/>
          <w:sz w:val="18"/>
          <w:szCs w:val="20"/>
        </w:rPr>
        <w:t>孤</w:t>
      </w:r>
      <w:r w:rsidRPr="00C3613B">
        <w:rPr>
          <w:rFonts w:ascii="华文宋体" w:eastAsia="华文宋体" w:hAnsi="华文宋体"/>
          <w:sz w:val="18"/>
          <w:szCs w:val="20"/>
        </w:rPr>
        <w:t>岛模式。</w:t>
      </w:r>
      <w:bookmarkStart w:id="45" w:name="_Hlk152603028"/>
    </w:p>
    <w:p w14:paraId="6DDED158" w14:textId="3D5B4580" w:rsidR="00C070C6" w:rsidRPr="00C3613B" w:rsidRDefault="00C070C6" w:rsidP="00C070C6">
      <w:pPr>
        <w:jc w:val="left"/>
        <w:rPr>
          <w:rFonts w:ascii="华文宋体" w:eastAsia="华文宋体" w:hAnsi="华文宋体" w:cs="ArialMT" w:hint="eastAsia"/>
          <w:kern w:val="0"/>
          <w:sz w:val="18"/>
          <w:szCs w:val="18"/>
        </w:rPr>
      </w:pPr>
      <w:r w:rsidRPr="00C3613B">
        <w:rPr>
          <w:rFonts w:ascii="华文宋体" w:eastAsia="华文宋体" w:hAnsi="华文宋体" w:cs="ArialMT" w:hint="eastAsia"/>
          <w:kern w:val="0"/>
          <w:sz w:val="18"/>
          <w:szCs w:val="18"/>
        </w:rPr>
        <w:t>译者注：按</w:t>
      </w:r>
      <w:r w:rsidRPr="00C3613B">
        <w:rPr>
          <w:rFonts w:ascii="华文宋体" w:eastAsia="华文宋体" w:hAnsi="华文宋体" w:cs="ArialMT"/>
          <w:kern w:val="0"/>
          <w:sz w:val="18"/>
          <w:szCs w:val="18"/>
        </w:rPr>
        <w:t>IEC60364-8-</w:t>
      </w:r>
      <w:r w:rsidRPr="00C3613B">
        <w:rPr>
          <w:rFonts w:ascii="华文宋体" w:eastAsia="华文宋体" w:hAnsi="华文宋体" w:cs="ArialMT" w:hint="eastAsia"/>
          <w:kern w:val="0"/>
          <w:sz w:val="18"/>
          <w:szCs w:val="18"/>
        </w:rPr>
        <w:t>8</w:t>
      </w:r>
      <w:r w:rsidRPr="00C3613B">
        <w:rPr>
          <w:rFonts w:ascii="华文宋体" w:eastAsia="华文宋体" w:hAnsi="华文宋体" w:cs="ArialMT"/>
          <w:kern w:val="0"/>
          <w:sz w:val="18"/>
          <w:szCs w:val="18"/>
        </w:rPr>
        <w:t>2:2022, 82.3.13</w:t>
      </w:r>
    </w:p>
    <w:bookmarkEnd w:id="45"/>
    <w:p w14:paraId="09149158" w14:textId="18120D97" w:rsidR="00292129" w:rsidRPr="00C3613B" w:rsidRDefault="00292129" w:rsidP="003C24AB">
      <w:pPr>
        <w:autoSpaceDE w:val="0"/>
        <w:autoSpaceDN w:val="0"/>
        <w:adjustRightInd w:val="0"/>
        <w:ind w:firstLineChars="200" w:firstLine="360"/>
        <w:jc w:val="left"/>
        <w:rPr>
          <w:rFonts w:ascii="华文宋体" w:eastAsia="华文宋体" w:hAnsi="华文宋体" w:hint="eastAsia"/>
          <w:sz w:val="18"/>
          <w:szCs w:val="20"/>
        </w:rPr>
      </w:pPr>
    </w:p>
    <w:p w14:paraId="75188547" w14:textId="77777777" w:rsidR="00292129" w:rsidRPr="00C3613B" w:rsidRDefault="00292129" w:rsidP="003C24AB">
      <w:pPr>
        <w:autoSpaceDE w:val="0"/>
        <w:autoSpaceDN w:val="0"/>
        <w:adjustRightInd w:val="0"/>
        <w:jc w:val="left"/>
        <w:rPr>
          <w:rFonts w:ascii="华文宋体" w:eastAsia="华文宋体" w:hAnsi="华文宋体" w:cs="Arial-BoldMT" w:hint="eastAsia"/>
          <w:b/>
          <w:bCs/>
          <w:kern w:val="0"/>
          <w:sz w:val="20"/>
          <w:szCs w:val="20"/>
        </w:rPr>
      </w:pPr>
      <w:r w:rsidRPr="00C3613B">
        <w:rPr>
          <w:rFonts w:ascii="华文宋体" w:eastAsia="华文宋体" w:hAnsi="华文宋体" w:cs="Arial-BoldMT"/>
          <w:b/>
          <w:bCs/>
          <w:kern w:val="0"/>
          <w:sz w:val="20"/>
          <w:szCs w:val="20"/>
        </w:rPr>
        <w:t>3.6</w:t>
      </w:r>
    </w:p>
    <w:p w14:paraId="1CCDD220" w14:textId="17FFE8D8" w:rsidR="00292129" w:rsidRPr="00C3613B" w:rsidRDefault="003B1EB4" w:rsidP="00B52016">
      <w:pPr>
        <w:autoSpaceDE w:val="0"/>
        <w:autoSpaceDN w:val="0"/>
        <w:adjustRightInd w:val="0"/>
        <w:jc w:val="left"/>
        <w:rPr>
          <w:rFonts w:ascii="华文宋体" w:eastAsia="华文宋体" w:hAnsi="华文宋体" w:hint="eastAsia"/>
          <w:b/>
          <w:bCs/>
        </w:rPr>
      </w:pPr>
      <w:r w:rsidRPr="00C3613B">
        <w:rPr>
          <w:rFonts w:ascii="华文宋体" w:eastAsia="华文宋体" w:hAnsi="华文宋体" w:hint="eastAsia"/>
          <w:b/>
          <w:bCs/>
        </w:rPr>
        <w:t>可孤岛型</w:t>
      </w:r>
      <w:r w:rsidR="00292129" w:rsidRPr="00C3613B">
        <w:rPr>
          <w:rFonts w:ascii="华文宋体" w:eastAsia="华文宋体" w:hAnsi="华文宋体" w:hint="eastAsia"/>
          <w:b/>
          <w:bCs/>
        </w:rPr>
        <w:t xml:space="preserve"> </w:t>
      </w:r>
      <w:r w:rsidR="00292129" w:rsidRPr="00C3613B">
        <w:rPr>
          <w:rFonts w:ascii="华文宋体" w:eastAsia="华文宋体" w:hAnsi="华文宋体"/>
          <w:b/>
          <w:bCs/>
        </w:rPr>
        <w:t xml:space="preserve">PEI  </w:t>
      </w:r>
      <w:proofErr w:type="spellStart"/>
      <w:r w:rsidR="00292129" w:rsidRPr="00C3613B">
        <w:rPr>
          <w:rFonts w:ascii="华文宋体" w:eastAsia="华文宋体" w:hAnsi="华文宋体"/>
          <w:b/>
          <w:bCs/>
        </w:rPr>
        <w:t>islandable</w:t>
      </w:r>
      <w:proofErr w:type="spellEnd"/>
      <w:r w:rsidR="00292129" w:rsidRPr="00C3613B">
        <w:rPr>
          <w:rFonts w:ascii="华文宋体" w:eastAsia="华文宋体" w:hAnsi="华文宋体"/>
          <w:b/>
          <w:bCs/>
        </w:rPr>
        <w:t xml:space="preserve"> PEI</w:t>
      </w:r>
    </w:p>
    <w:p w14:paraId="1F02CC66" w14:textId="77777777" w:rsidR="00292129" w:rsidRPr="00C3613B" w:rsidRDefault="00292129" w:rsidP="00B52016">
      <w:pPr>
        <w:autoSpaceDE w:val="0"/>
        <w:autoSpaceDN w:val="0"/>
        <w:adjustRightInd w:val="0"/>
        <w:ind w:firstLineChars="200" w:firstLine="420"/>
        <w:jc w:val="left"/>
        <w:rPr>
          <w:rFonts w:ascii="华文宋体" w:eastAsia="华文宋体" w:hAnsi="华文宋体" w:hint="eastAsia"/>
        </w:rPr>
      </w:pPr>
      <w:r w:rsidRPr="00C3613B">
        <w:rPr>
          <w:rFonts w:ascii="华文宋体" w:eastAsia="华文宋体" w:hAnsi="华文宋体" w:hint="eastAsia"/>
        </w:rPr>
        <w:t>可连接配电网或断开连接配电网的</w:t>
      </w:r>
      <w:r w:rsidRPr="00C3613B">
        <w:rPr>
          <w:rFonts w:ascii="华文宋体" w:eastAsia="华文宋体" w:hAnsi="华文宋体"/>
        </w:rPr>
        <w:t>PEI</w:t>
      </w:r>
    </w:p>
    <w:p w14:paraId="4968366D" w14:textId="0840169E" w:rsidR="00292129" w:rsidRPr="00C3613B" w:rsidRDefault="00292129" w:rsidP="00B52016">
      <w:pPr>
        <w:autoSpaceDE w:val="0"/>
        <w:autoSpaceDN w:val="0"/>
        <w:adjustRightInd w:val="0"/>
        <w:ind w:firstLineChars="200" w:firstLine="360"/>
        <w:jc w:val="left"/>
        <w:rPr>
          <w:rFonts w:ascii="华文宋体" w:eastAsia="华文宋体" w:hAnsi="华文宋体" w:hint="eastAsia"/>
          <w:sz w:val="18"/>
          <w:szCs w:val="20"/>
        </w:rPr>
      </w:pPr>
      <w:r w:rsidRPr="00C3613B">
        <w:rPr>
          <w:rFonts w:ascii="华文宋体" w:eastAsia="华文宋体" w:hAnsi="华文宋体" w:hint="eastAsia"/>
          <w:b/>
          <w:bCs/>
          <w:sz w:val="18"/>
          <w:szCs w:val="20"/>
        </w:rPr>
        <w:t>注</w:t>
      </w:r>
      <w:r w:rsidRPr="00C3613B">
        <w:rPr>
          <w:rFonts w:ascii="华文宋体" w:eastAsia="华文宋体" w:hAnsi="华文宋体"/>
          <w:b/>
          <w:bCs/>
          <w:sz w:val="18"/>
          <w:szCs w:val="20"/>
        </w:rPr>
        <w:t>1</w:t>
      </w:r>
      <w:r w:rsidRPr="00C3613B">
        <w:rPr>
          <w:rFonts w:ascii="华文宋体" w:eastAsia="华文宋体" w:hAnsi="华文宋体"/>
          <w:sz w:val="18"/>
          <w:szCs w:val="20"/>
        </w:rPr>
        <w:t>：</w:t>
      </w:r>
      <w:r w:rsidR="003B1EB4" w:rsidRPr="00C3613B">
        <w:rPr>
          <w:rFonts w:ascii="华文宋体" w:eastAsia="华文宋体" w:hAnsi="华文宋体" w:hint="eastAsia"/>
          <w:sz w:val="18"/>
          <w:szCs w:val="20"/>
        </w:rPr>
        <w:t>可孤岛型</w:t>
      </w:r>
      <w:r w:rsidRPr="00C3613B">
        <w:rPr>
          <w:rFonts w:ascii="华文宋体" w:eastAsia="华文宋体" w:hAnsi="华文宋体"/>
          <w:sz w:val="18"/>
          <w:szCs w:val="20"/>
        </w:rPr>
        <w:t>PEI处于连接模式或</w:t>
      </w:r>
      <w:r w:rsidRPr="00C3613B">
        <w:rPr>
          <w:rFonts w:ascii="华文宋体" w:eastAsia="华文宋体" w:hAnsi="华文宋体" w:hint="eastAsia"/>
          <w:sz w:val="18"/>
          <w:szCs w:val="20"/>
        </w:rPr>
        <w:t>有意地</w:t>
      </w:r>
      <w:r w:rsidRPr="00C3613B">
        <w:rPr>
          <w:rFonts w:ascii="华文宋体" w:eastAsia="华文宋体" w:hAnsi="华文宋体"/>
          <w:sz w:val="18"/>
          <w:szCs w:val="20"/>
        </w:rPr>
        <w:t>孤岛模式。</w:t>
      </w:r>
    </w:p>
    <w:p w14:paraId="1E0E8F04" w14:textId="71861417" w:rsidR="00C070C6" w:rsidRPr="00C3613B" w:rsidRDefault="00C070C6" w:rsidP="00C070C6">
      <w:pPr>
        <w:autoSpaceDE w:val="0"/>
        <w:autoSpaceDN w:val="0"/>
        <w:adjustRightInd w:val="0"/>
        <w:jc w:val="left"/>
        <w:rPr>
          <w:rFonts w:ascii="华文宋体" w:eastAsia="华文宋体" w:hAnsi="华文宋体" w:cs="ArialMT" w:hint="eastAsia"/>
          <w:kern w:val="0"/>
          <w:sz w:val="16"/>
          <w:szCs w:val="16"/>
        </w:rPr>
      </w:pPr>
      <w:r w:rsidRPr="00C3613B">
        <w:rPr>
          <w:rFonts w:ascii="华文宋体" w:eastAsia="华文宋体" w:hAnsi="华文宋体" w:cs="ArialMT" w:hint="eastAsia"/>
          <w:kern w:val="0"/>
          <w:sz w:val="16"/>
          <w:szCs w:val="16"/>
        </w:rPr>
        <w:t>译者注：按</w:t>
      </w:r>
      <w:r w:rsidRPr="00C3613B">
        <w:rPr>
          <w:rFonts w:ascii="华文宋体" w:eastAsia="华文宋体" w:hAnsi="华文宋体" w:cs="ArialMT"/>
          <w:kern w:val="0"/>
          <w:sz w:val="16"/>
          <w:szCs w:val="16"/>
        </w:rPr>
        <w:t>IEC60364-8-</w:t>
      </w:r>
      <w:r w:rsidRPr="00C3613B">
        <w:rPr>
          <w:rFonts w:ascii="华文宋体" w:eastAsia="华文宋体" w:hAnsi="华文宋体" w:cs="ArialMT" w:hint="eastAsia"/>
          <w:kern w:val="0"/>
          <w:sz w:val="16"/>
          <w:szCs w:val="16"/>
        </w:rPr>
        <w:t>8</w:t>
      </w:r>
      <w:r w:rsidRPr="00C3613B">
        <w:rPr>
          <w:rFonts w:ascii="华文宋体" w:eastAsia="华文宋体" w:hAnsi="华文宋体" w:cs="ArialMT"/>
          <w:kern w:val="0"/>
          <w:sz w:val="16"/>
          <w:szCs w:val="16"/>
        </w:rPr>
        <w:t>2:2022, 82.3.15</w:t>
      </w:r>
    </w:p>
    <w:p w14:paraId="0CF82713" w14:textId="77777777" w:rsidR="00C070C6" w:rsidRPr="00C3613B" w:rsidRDefault="00C070C6" w:rsidP="00C070C6">
      <w:pPr>
        <w:autoSpaceDE w:val="0"/>
        <w:autoSpaceDN w:val="0"/>
        <w:adjustRightInd w:val="0"/>
        <w:jc w:val="left"/>
        <w:rPr>
          <w:rFonts w:ascii="华文宋体" w:eastAsia="华文宋体" w:hAnsi="华文宋体" w:hint="eastAsia"/>
          <w:sz w:val="18"/>
          <w:szCs w:val="20"/>
        </w:rPr>
      </w:pPr>
    </w:p>
    <w:p w14:paraId="3DFCD77A" w14:textId="77777777" w:rsidR="00292129" w:rsidRPr="00C3613B" w:rsidRDefault="00292129" w:rsidP="00B52016">
      <w:pPr>
        <w:autoSpaceDE w:val="0"/>
        <w:autoSpaceDN w:val="0"/>
        <w:adjustRightInd w:val="0"/>
        <w:jc w:val="left"/>
        <w:rPr>
          <w:rFonts w:ascii="华文宋体" w:eastAsia="华文宋体" w:hAnsi="华文宋体" w:cs="Arial-BoldMT" w:hint="eastAsia"/>
          <w:b/>
          <w:bCs/>
          <w:kern w:val="0"/>
          <w:sz w:val="20"/>
          <w:szCs w:val="20"/>
        </w:rPr>
      </w:pPr>
      <w:r w:rsidRPr="00C3613B">
        <w:rPr>
          <w:rFonts w:ascii="华文宋体" w:eastAsia="华文宋体" w:hAnsi="华文宋体" w:cs="Arial-BoldMT"/>
          <w:b/>
          <w:bCs/>
          <w:kern w:val="0"/>
          <w:sz w:val="20"/>
          <w:szCs w:val="20"/>
        </w:rPr>
        <w:t>3.7</w:t>
      </w:r>
    </w:p>
    <w:p w14:paraId="7F46E50C" w14:textId="77777777" w:rsidR="00292129" w:rsidRPr="00C3613B" w:rsidRDefault="00292129" w:rsidP="00B52016">
      <w:pPr>
        <w:autoSpaceDE w:val="0"/>
        <w:autoSpaceDN w:val="0"/>
        <w:adjustRightInd w:val="0"/>
        <w:jc w:val="left"/>
        <w:rPr>
          <w:rFonts w:ascii="华文宋体" w:eastAsia="华文宋体" w:hAnsi="华文宋体" w:hint="eastAsia"/>
          <w:b/>
          <w:bCs/>
        </w:rPr>
      </w:pPr>
      <w:r w:rsidRPr="00C3613B">
        <w:rPr>
          <w:rFonts w:ascii="华文宋体" w:eastAsia="华文宋体" w:hAnsi="华文宋体" w:hint="eastAsia"/>
          <w:b/>
          <w:bCs/>
        </w:rPr>
        <w:t xml:space="preserve">运行模式 </w:t>
      </w:r>
      <w:r w:rsidRPr="00C3613B">
        <w:rPr>
          <w:rFonts w:ascii="华文宋体" w:eastAsia="华文宋体" w:hAnsi="华文宋体"/>
          <w:b/>
          <w:bCs/>
        </w:rPr>
        <w:t xml:space="preserve">operating mode </w:t>
      </w:r>
    </w:p>
    <w:p w14:paraId="5DCE0AE6" w14:textId="77777777" w:rsidR="00292129" w:rsidRPr="00C3613B" w:rsidRDefault="00292129" w:rsidP="00B52016">
      <w:pPr>
        <w:autoSpaceDE w:val="0"/>
        <w:autoSpaceDN w:val="0"/>
        <w:adjustRightInd w:val="0"/>
        <w:ind w:firstLine="420"/>
        <w:jc w:val="left"/>
        <w:rPr>
          <w:rFonts w:ascii="华文宋体" w:eastAsia="华文宋体" w:hAnsi="华文宋体" w:hint="eastAsia"/>
        </w:rPr>
      </w:pPr>
      <w:r w:rsidRPr="00C3613B">
        <w:rPr>
          <w:rFonts w:ascii="华文宋体" w:eastAsia="华文宋体" w:hAnsi="华文宋体" w:hint="eastAsia"/>
        </w:rPr>
        <w:t>与不同电源和能量流相关的装置运行。</w:t>
      </w:r>
    </w:p>
    <w:p w14:paraId="0E7C2580" w14:textId="3FBDB955" w:rsidR="00C070C6" w:rsidRPr="00C3613B" w:rsidRDefault="00C070C6" w:rsidP="00C070C6">
      <w:pPr>
        <w:autoSpaceDE w:val="0"/>
        <w:autoSpaceDN w:val="0"/>
        <w:adjustRightInd w:val="0"/>
        <w:jc w:val="left"/>
        <w:rPr>
          <w:rFonts w:ascii="华文宋体" w:eastAsia="华文宋体" w:hAnsi="华文宋体" w:cs="ArialMT" w:hint="eastAsia"/>
          <w:kern w:val="0"/>
          <w:sz w:val="18"/>
          <w:szCs w:val="18"/>
        </w:rPr>
      </w:pPr>
      <w:r w:rsidRPr="00C3613B">
        <w:rPr>
          <w:rFonts w:ascii="华文宋体" w:eastAsia="华文宋体" w:hAnsi="华文宋体" w:cs="ArialMT" w:hint="eastAsia"/>
          <w:kern w:val="0"/>
          <w:sz w:val="18"/>
          <w:szCs w:val="18"/>
        </w:rPr>
        <w:t>译者注：已修改为</w:t>
      </w:r>
      <w:r w:rsidRPr="00C3613B">
        <w:rPr>
          <w:rFonts w:ascii="华文宋体" w:eastAsia="华文宋体" w:hAnsi="华文宋体" w:cs="ArialMT"/>
          <w:kern w:val="0"/>
          <w:sz w:val="18"/>
          <w:szCs w:val="18"/>
        </w:rPr>
        <w:t>IEC60364-8-</w:t>
      </w:r>
      <w:r w:rsidRPr="00C3613B">
        <w:rPr>
          <w:rFonts w:ascii="华文宋体" w:eastAsia="华文宋体" w:hAnsi="华文宋体" w:cs="ArialMT" w:hint="eastAsia"/>
          <w:kern w:val="0"/>
          <w:sz w:val="18"/>
          <w:szCs w:val="18"/>
        </w:rPr>
        <w:t>8</w:t>
      </w:r>
      <w:r w:rsidRPr="00C3613B">
        <w:rPr>
          <w:rFonts w:ascii="华文宋体" w:eastAsia="华文宋体" w:hAnsi="华文宋体" w:cs="ArialMT"/>
          <w:kern w:val="0"/>
          <w:sz w:val="18"/>
          <w:szCs w:val="18"/>
        </w:rPr>
        <w:t>2:2022, 82.3.8</w:t>
      </w:r>
    </w:p>
    <w:p w14:paraId="720F21FA" w14:textId="77777777" w:rsidR="00C070C6" w:rsidRPr="00C3613B" w:rsidRDefault="00C070C6" w:rsidP="00B52016">
      <w:pPr>
        <w:autoSpaceDE w:val="0"/>
        <w:autoSpaceDN w:val="0"/>
        <w:adjustRightInd w:val="0"/>
        <w:ind w:firstLine="420"/>
        <w:jc w:val="left"/>
        <w:rPr>
          <w:rFonts w:ascii="华文宋体" w:eastAsia="华文宋体" w:hAnsi="华文宋体" w:hint="eastAsia"/>
        </w:rPr>
      </w:pPr>
    </w:p>
    <w:p w14:paraId="0B99A9B6" w14:textId="77777777" w:rsidR="00292129" w:rsidRPr="00C4177A" w:rsidRDefault="00292129" w:rsidP="007E568D">
      <w:pPr>
        <w:autoSpaceDE w:val="0"/>
        <w:autoSpaceDN w:val="0"/>
        <w:adjustRightInd w:val="0"/>
        <w:jc w:val="left"/>
        <w:rPr>
          <w:rFonts w:ascii="华文宋体" w:eastAsia="华文宋体" w:hAnsi="华文宋体" w:cs="ArialMT" w:hint="eastAsia"/>
          <w:b/>
          <w:bCs/>
          <w:color w:val="000000" w:themeColor="text1"/>
          <w:kern w:val="0"/>
          <w:sz w:val="20"/>
          <w:szCs w:val="20"/>
        </w:rPr>
      </w:pPr>
      <w:r w:rsidRPr="00C4177A">
        <w:rPr>
          <w:rFonts w:ascii="华文宋体" w:eastAsia="华文宋体" w:hAnsi="华文宋体" w:cs="ArialMT"/>
          <w:b/>
          <w:bCs/>
          <w:color w:val="000000" w:themeColor="text1"/>
          <w:kern w:val="0"/>
          <w:sz w:val="20"/>
          <w:szCs w:val="20"/>
        </w:rPr>
        <w:t>3.8</w:t>
      </w:r>
    </w:p>
    <w:p w14:paraId="01B2F173" w14:textId="2E8248B6" w:rsidR="00592981" w:rsidRPr="00C4177A" w:rsidRDefault="00292129" w:rsidP="00592981">
      <w:pPr>
        <w:autoSpaceDE w:val="0"/>
        <w:autoSpaceDN w:val="0"/>
        <w:adjustRightInd w:val="0"/>
        <w:jc w:val="left"/>
        <w:rPr>
          <w:rFonts w:ascii="华文宋体" w:eastAsia="华文宋体" w:hAnsi="华文宋体" w:cs="Arial-BoldMT" w:hint="eastAsia"/>
          <w:b/>
          <w:bCs/>
          <w:kern w:val="0"/>
          <w:sz w:val="20"/>
          <w:szCs w:val="20"/>
        </w:rPr>
      </w:pPr>
      <w:r w:rsidRPr="00C4177A">
        <w:rPr>
          <w:rFonts w:ascii="华文宋体" w:eastAsia="华文宋体" w:hAnsi="华文宋体" w:cs="ArialMT" w:hint="eastAsia"/>
          <w:b/>
          <w:bCs/>
          <w:color w:val="000000" w:themeColor="text1"/>
          <w:kern w:val="0"/>
          <w:sz w:val="20"/>
          <w:szCs w:val="20"/>
        </w:rPr>
        <w:t>电能</w:t>
      </w:r>
      <w:bookmarkStart w:id="46" w:name="_Hlk206429469"/>
      <w:r w:rsidRPr="00C4177A">
        <w:rPr>
          <w:rFonts w:ascii="华文宋体" w:eastAsia="华文宋体" w:hAnsi="华文宋体" w:cs="ArialMT" w:hint="eastAsia"/>
          <w:b/>
          <w:bCs/>
          <w:color w:val="000000" w:themeColor="text1"/>
          <w:kern w:val="0"/>
          <w:sz w:val="20"/>
          <w:szCs w:val="20"/>
        </w:rPr>
        <w:t>储存</w:t>
      </w:r>
      <w:bookmarkEnd w:id="46"/>
      <w:r w:rsidR="00592981" w:rsidRPr="00C4177A">
        <w:rPr>
          <w:rFonts w:ascii="华文宋体" w:eastAsia="华文宋体" w:hAnsi="华文宋体" w:cs="ArialMT" w:hint="eastAsia"/>
          <w:b/>
          <w:bCs/>
          <w:color w:val="000000" w:themeColor="text1"/>
          <w:kern w:val="0"/>
          <w:sz w:val="20"/>
          <w:szCs w:val="20"/>
        </w:rPr>
        <w:t xml:space="preserve"> </w:t>
      </w:r>
      <w:r w:rsidR="00592981" w:rsidRPr="00C4177A">
        <w:rPr>
          <w:rFonts w:ascii="华文宋体" w:eastAsia="华文宋体" w:hAnsi="华文宋体" w:cs="Arial-BoldMT"/>
          <w:b/>
          <w:bCs/>
          <w:kern w:val="0"/>
          <w:sz w:val="20"/>
          <w:szCs w:val="20"/>
        </w:rPr>
        <w:t>electrical energy storage</w:t>
      </w:r>
      <w:r w:rsidR="00342109" w:rsidRPr="00C4177A">
        <w:rPr>
          <w:rFonts w:ascii="华文宋体" w:eastAsia="华文宋体" w:hAnsi="华文宋体" w:cs="Arial-BoldMT"/>
          <w:b/>
          <w:bCs/>
          <w:kern w:val="0"/>
          <w:sz w:val="20"/>
          <w:szCs w:val="20"/>
        </w:rPr>
        <w:t xml:space="preserve"> EES</w:t>
      </w:r>
    </w:p>
    <w:p w14:paraId="48E57EBA" w14:textId="77777777" w:rsidR="00592981" w:rsidRPr="00C4177A" w:rsidRDefault="00592981" w:rsidP="00592981">
      <w:pPr>
        <w:autoSpaceDE w:val="0"/>
        <w:autoSpaceDN w:val="0"/>
        <w:adjustRightInd w:val="0"/>
        <w:jc w:val="left"/>
        <w:rPr>
          <w:rFonts w:ascii="华文宋体" w:eastAsia="华文宋体" w:hAnsi="华文宋体" w:cs="Arial-BoldMT" w:hint="eastAsia"/>
          <w:b/>
          <w:bCs/>
          <w:kern w:val="0"/>
          <w:sz w:val="20"/>
          <w:szCs w:val="20"/>
        </w:rPr>
      </w:pPr>
      <w:bookmarkStart w:id="47" w:name="_Hlk160786735"/>
      <w:r w:rsidRPr="00C4177A">
        <w:rPr>
          <w:rFonts w:ascii="华文宋体" w:eastAsia="华文宋体" w:hAnsi="华文宋体" w:cs="Arial-BoldMT"/>
          <w:b/>
          <w:bCs/>
          <w:kern w:val="0"/>
          <w:sz w:val="20"/>
          <w:szCs w:val="20"/>
        </w:rPr>
        <w:t>EES</w:t>
      </w:r>
    </w:p>
    <w:bookmarkEnd w:id="47"/>
    <w:p w14:paraId="72A1B668" w14:textId="55AC01B9"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color w:val="000000" w:themeColor="text1"/>
          <w:kern w:val="0"/>
          <w:sz w:val="20"/>
          <w:szCs w:val="20"/>
        </w:rPr>
      </w:pPr>
      <w:r w:rsidRPr="00C4177A">
        <w:rPr>
          <w:rFonts w:ascii="华文宋体" w:eastAsia="华文宋体" w:hAnsi="华文宋体" w:cs="ArialMT" w:hint="eastAsia"/>
          <w:color w:val="000000" w:themeColor="text1"/>
          <w:kern w:val="0"/>
          <w:sz w:val="20"/>
          <w:szCs w:val="20"/>
        </w:rPr>
        <w:t>基于</w:t>
      </w:r>
      <w:r w:rsidR="00B143A0">
        <w:rPr>
          <w:rFonts w:ascii="华文宋体" w:eastAsia="华文宋体" w:hAnsi="华文宋体" w:cs="ArialMT" w:hint="eastAsia"/>
          <w:color w:val="000000" w:themeColor="text1"/>
          <w:kern w:val="0"/>
          <w:sz w:val="20"/>
          <w:szCs w:val="20"/>
        </w:rPr>
        <w:t>所</w:t>
      </w:r>
      <w:r w:rsidRPr="00C4177A">
        <w:rPr>
          <w:rFonts w:ascii="华文宋体" w:eastAsia="华文宋体" w:hAnsi="华文宋体" w:cs="ArialMT" w:hint="eastAsia"/>
          <w:color w:val="000000" w:themeColor="text1"/>
          <w:kern w:val="0"/>
          <w:sz w:val="20"/>
          <w:szCs w:val="20"/>
        </w:rPr>
        <w:t>连接装置的需求储存和释放电能的系统。</w:t>
      </w:r>
    </w:p>
    <w:p w14:paraId="40DFAA78" w14:textId="71973FDB" w:rsidR="00292129" w:rsidRPr="00C4177A" w:rsidRDefault="00292129" w:rsidP="000F7246">
      <w:pPr>
        <w:pStyle w:val="1"/>
        <w:rPr>
          <w:rFonts w:ascii="华文宋体" w:eastAsia="华文宋体" w:hAnsi="华文宋体" w:cs="Arial-BoldMT" w:hint="eastAsia"/>
          <w:b w:val="0"/>
          <w:bCs w:val="0"/>
        </w:rPr>
      </w:pPr>
      <w:bookmarkStart w:id="48" w:name="_Toc160787959"/>
      <w:r w:rsidRPr="00C4177A">
        <w:rPr>
          <w:rFonts w:ascii="华文宋体" w:eastAsia="华文宋体" w:hAnsi="华文宋体" w:cs="Arial-BoldMT"/>
        </w:rPr>
        <w:lastRenderedPageBreak/>
        <w:t xml:space="preserve">4 </w:t>
      </w:r>
      <w:r w:rsidRPr="00C4177A">
        <w:rPr>
          <w:rFonts w:ascii="华文宋体" w:eastAsia="华文宋体" w:hAnsi="华文宋体" w:cs="Arial-BoldMT" w:hint="eastAsia"/>
        </w:rPr>
        <w:t>通则</w:t>
      </w:r>
      <w:bookmarkEnd w:id="48"/>
    </w:p>
    <w:p w14:paraId="4BE117CE" w14:textId="77777777" w:rsidR="00292129" w:rsidRPr="00C4177A" w:rsidRDefault="00292129" w:rsidP="00B143A0">
      <w:pPr>
        <w:pStyle w:val="21"/>
        <w:numPr>
          <w:ilvl w:val="0"/>
          <w:numId w:val="0"/>
        </w:numPr>
        <w:rPr>
          <w:rFonts w:ascii="华文宋体" w:eastAsia="华文宋体" w:hAnsi="华文宋体" w:cs="ArialMT" w:hint="eastAsia"/>
          <w:b w:val="0"/>
          <w:bCs w:val="0"/>
        </w:rPr>
      </w:pPr>
      <w:bookmarkStart w:id="49" w:name="_Toc160787960"/>
      <w:r w:rsidRPr="00C4177A">
        <w:rPr>
          <w:rFonts w:ascii="华文宋体" w:eastAsia="华文宋体" w:hAnsi="华文宋体" w:cs="ArialMT"/>
        </w:rPr>
        <w:t>4.1 PEI架构</w:t>
      </w:r>
      <w:bookmarkEnd w:id="49"/>
    </w:p>
    <w:p w14:paraId="155B1913" w14:textId="77777777" w:rsidR="00292129" w:rsidRPr="00C4177A" w:rsidRDefault="00292129" w:rsidP="00F67C38">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如图</w:t>
      </w:r>
      <w:r w:rsidRPr="00C4177A">
        <w:rPr>
          <w:rFonts w:ascii="华文宋体" w:eastAsia="华文宋体" w:hAnsi="华文宋体" w:cs="ArialMT"/>
          <w:kern w:val="0"/>
          <w:sz w:val="20"/>
          <w:szCs w:val="20"/>
        </w:rPr>
        <w:t>1所示，PEI架构由以下几层组成：</w:t>
      </w:r>
    </w:p>
    <w:p w14:paraId="62DD9C35" w14:textId="77777777" w:rsidR="00292129" w:rsidRPr="00C4177A" w:rsidRDefault="00292129">
      <w:pPr>
        <w:pStyle w:val="afff6"/>
        <w:widowControl w:val="0"/>
        <w:numPr>
          <w:ilvl w:val="0"/>
          <w:numId w:val="17"/>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保护和计量：装置中的设备和仪表，用于安全目的、可靠性、电力和能源管理；</w:t>
      </w:r>
    </w:p>
    <w:p w14:paraId="6ABE80D5" w14:textId="0AEA5715" w:rsidR="00292129" w:rsidRPr="00C4177A" w:rsidRDefault="00292129">
      <w:pPr>
        <w:pStyle w:val="afff6"/>
        <w:widowControl w:val="0"/>
        <w:numPr>
          <w:ilvl w:val="0"/>
          <w:numId w:val="17"/>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电源：包括与配电网和本地电源的连接，如光伏系统、风力发电、电能</w:t>
      </w:r>
      <w:r w:rsidR="00B143A0" w:rsidRPr="00B143A0">
        <w:rPr>
          <w:rFonts w:ascii="华文宋体" w:eastAsia="华文宋体" w:hAnsi="华文宋体" w:cs="ArialMT" w:hint="eastAsia"/>
        </w:rPr>
        <w:t>储存</w:t>
      </w:r>
      <w:r w:rsidRPr="00C4177A">
        <w:rPr>
          <w:rFonts w:ascii="华文宋体" w:eastAsia="华文宋体" w:hAnsi="华文宋体" w:cs="ArialMT" w:hint="eastAsia"/>
        </w:rPr>
        <w:t>；</w:t>
      </w:r>
    </w:p>
    <w:p w14:paraId="29615494" w14:textId="77777777" w:rsidR="00292129" w:rsidRPr="00C4177A" w:rsidRDefault="00292129">
      <w:pPr>
        <w:pStyle w:val="afff6"/>
        <w:widowControl w:val="0"/>
        <w:numPr>
          <w:ilvl w:val="0"/>
          <w:numId w:val="17"/>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确保</w:t>
      </w:r>
      <w:r w:rsidRPr="00C4177A">
        <w:rPr>
          <w:rFonts w:ascii="华文宋体" w:eastAsia="华文宋体" w:hAnsi="华文宋体" w:cs="ArialMT"/>
        </w:rPr>
        <w:t>PEI正常运行的控制系统；</w:t>
      </w:r>
    </w:p>
    <w:p w14:paraId="15F68C82" w14:textId="77777777" w:rsidR="00292129" w:rsidRPr="00C4177A" w:rsidRDefault="00292129">
      <w:pPr>
        <w:pStyle w:val="afff6"/>
        <w:widowControl w:val="0"/>
        <w:numPr>
          <w:ilvl w:val="0"/>
          <w:numId w:val="17"/>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监控系统；</w:t>
      </w:r>
    </w:p>
    <w:p w14:paraId="558CB866" w14:textId="67891C2A" w:rsidR="00B143A0" w:rsidRPr="00B143A0" w:rsidRDefault="00292129" w:rsidP="00B143A0">
      <w:pPr>
        <w:pStyle w:val="afff6"/>
        <w:widowControl w:val="0"/>
        <w:numPr>
          <w:ilvl w:val="0"/>
          <w:numId w:val="17"/>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用于优化电源使用的分析和服务。</w:t>
      </w:r>
    </w:p>
    <w:p w14:paraId="746B8F42" w14:textId="77777777" w:rsidR="00292129" w:rsidRPr="00C4177A" w:rsidRDefault="00292129" w:rsidP="00F67C38">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hint="eastAsia"/>
          <w:noProof/>
          <w:kern w:val="0"/>
          <w:sz w:val="20"/>
          <w:szCs w:val="20"/>
        </w:rPr>
        <w:drawing>
          <wp:inline distT="0" distB="0" distL="0" distR="0" wp14:anchorId="6C852AF4" wp14:editId="4BCDC940">
            <wp:extent cx="5274310" cy="2881630"/>
            <wp:effectExtent l="0" t="0" r="2540" b="0"/>
            <wp:docPr id="20348473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2881630"/>
                    </a:xfrm>
                    <a:prstGeom prst="rect">
                      <a:avLst/>
                    </a:prstGeom>
                    <a:noFill/>
                    <a:ln>
                      <a:noFill/>
                    </a:ln>
                  </pic:spPr>
                </pic:pic>
              </a:graphicData>
            </a:graphic>
          </wp:inline>
        </w:drawing>
      </w:r>
    </w:p>
    <w:tbl>
      <w:tblPr>
        <w:tblStyle w:val="aff8"/>
        <w:tblW w:w="0" w:type="auto"/>
        <w:tblLook w:val="04A0" w:firstRow="1" w:lastRow="0" w:firstColumn="1" w:lastColumn="0" w:noHBand="0" w:noVBand="1"/>
      </w:tblPr>
      <w:tblGrid>
        <w:gridCol w:w="4148"/>
        <w:gridCol w:w="4148"/>
      </w:tblGrid>
      <w:tr w:rsidR="00292129" w:rsidRPr="00C4177A" w14:paraId="617A9132" w14:textId="77777777" w:rsidTr="00A35CD2">
        <w:tc>
          <w:tcPr>
            <w:tcW w:w="4148" w:type="dxa"/>
          </w:tcPr>
          <w:p w14:paraId="5D63D00F" w14:textId="3E995FA3"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优化</w:t>
            </w:r>
          </w:p>
          <w:p w14:paraId="5931BDAB" w14:textId="1CF6B321" w:rsidR="00292129" w:rsidRPr="00C4177A" w:rsidRDefault="00292129" w:rsidP="00A35CD2">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优化服务</w:t>
            </w:r>
          </w:p>
          <w:p w14:paraId="64462A60" w14:textId="3F42CB56" w:rsidR="00292129" w:rsidRPr="00C4177A" w:rsidRDefault="00292129" w:rsidP="00A35CD2">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分析和人工智能</w:t>
            </w:r>
          </w:p>
        </w:tc>
        <w:tc>
          <w:tcPr>
            <w:tcW w:w="4148" w:type="dxa"/>
          </w:tcPr>
          <w:p w14:paraId="72D49C3C" w14:textId="007F6DA0"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rPr>
            </w:pPr>
            <w:proofErr w:type="spellStart"/>
            <w:r w:rsidRPr="00C4177A">
              <w:rPr>
                <w:rFonts w:ascii="华文宋体" w:eastAsia="华文宋体" w:hAnsi="华文宋体" w:cs="ArialMT" w:hint="eastAsia"/>
                <w:kern w:val="0"/>
                <w:sz w:val="16"/>
                <w:szCs w:val="16"/>
              </w:rPr>
              <w:t>优化</w:t>
            </w:r>
            <w:proofErr w:type="spellEnd"/>
          </w:p>
        </w:tc>
      </w:tr>
      <w:tr w:rsidR="00292129" w:rsidRPr="00C4177A" w14:paraId="208AD4FA" w14:textId="77777777" w:rsidTr="00A35CD2">
        <w:tc>
          <w:tcPr>
            <w:tcW w:w="4148" w:type="dxa"/>
          </w:tcPr>
          <w:p w14:paraId="36211E7B" w14:textId="339D3C43"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监测</w:t>
            </w:r>
          </w:p>
          <w:p w14:paraId="2F9B1D11" w14:textId="321DA577"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数据管理</w:t>
            </w:r>
          </w:p>
          <w:p w14:paraId="6CB6DA7B" w14:textId="3661A461"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远程和本地接口</w:t>
            </w:r>
          </w:p>
        </w:tc>
        <w:tc>
          <w:tcPr>
            <w:tcW w:w="4148" w:type="dxa"/>
          </w:tcPr>
          <w:p w14:paraId="3DE8A190" w14:textId="5AEBECC6"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rPr>
            </w:pPr>
            <w:proofErr w:type="spellStart"/>
            <w:r w:rsidRPr="00C4177A">
              <w:rPr>
                <w:rFonts w:ascii="华文宋体" w:eastAsia="华文宋体" w:hAnsi="华文宋体" w:cs="ArialMT" w:hint="eastAsia"/>
                <w:kern w:val="0"/>
                <w:sz w:val="16"/>
                <w:szCs w:val="16"/>
              </w:rPr>
              <w:t>监测</w:t>
            </w:r>
            <w:proofErr w:type="spellEnd"/>
          </w:p>
        </w:tc>
      </w:tr>
      <w:tr w:rsidR="00292129" w:rsidRPr="00C4177A" w14:paraId="07ECEFCF" w14:textId="77777777" w:rsidTr="00A35CD2">
        <w:tc>
          <w:tcPr>
            <w:tcW w:w="4148" w:type="dxa"/>
          </w:tcPr>
          <w:p w14:paraId="09192F20" w14:textId="27E74DAF"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控制</w:t>
            </w:r>
          </w:p>
          <w:p w14:paraId="263189DC" w14:textId="4EAC662A"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能源管理</w:t>
            </w:r>
          </w:p>
          <w:p w14:paraId="55828F58" w14:textId="46D83CB0"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电力管理</w:t>
            </w:r>
          </w:p>
        </w:tc>
        <w:tc>
          <w:tcPr>
            <w:tcW w:w="4148" w:type="dxa"/>
          </w:tcPr>
          <w:p w14:paraId="0CC1F552" w14:textId="6F9BFFAC"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rPr>
            </w:pPr>
            <w:proofErr w:type="spellStart"/>
            <w:r w:rsidRPr="00C4177A">
              <w:rPr>
                <w:rFonts w:ascii="华文宋体" w:eastAsia="华文宋体" w:hAnsi="华文宋体" w:cs="ArialMT" w:hint="eastAsia"/>
                <w:kern w:val="0"/>
                <w:sz w:val="16"/>
                <w:szCs w:val="16"/>
              </w:rPr>
              <w:t>控制</w:t>
            </w:r>
            <w:proofErr w:type="spellEnd"/>
          </w:p>
        </w:tc>
      </w:tr>
      <w:tr w:rsidR="00292129" w:rsidRPr="00C4177A" w14:paraId="13F0C6B3" w14:textId="77777777" w:rsidTr="00A35CD2">
        <w:tc>
          <w:tcPr>
            <w:tcW w:w="4148" w:type="dxa"/>
          </w:tcPr>
          <w:p w14:paraId="27B88156" w14:textId="709D0733"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电源</w:t>
            </w:r>
          </w:p>
          <w:p w14:paraId="6C468F5D" w14:textId="1014DD1F"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电网电源</w:t>
            </w:r>
          </w:p>
          <w:p w14:paraId="3E5AE213" w14:textId="77777777"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本地光伏发电、风能发电、联合发电、E</w:t>
            </w:r>
            <w:r w:rsidRPr="00C4177A">
              <w:rPr>
                <w:rFonts w:ascii="华文宋体" w:eastAsia="华文宋体" w:hAnsi="华文宋体" w:cs="ArialMT"/>
                <w:kern w:val="0"/>
                <w:sz w:val="16"/>
                <w:szCs w:val="16"/>
                <w:lang w:eastAsia="zh-CN"/>
              </w:rPr>
              <w:t>ES</w:t>
            </w:r>
          </w:p>
        </w:tc>
        <w:tc>
          <w:tcPr>
            <w:tcW w:w="4148" w:type="dxa"/>
            <w:vMerge w:val="restart"/>
          </w:tcPr>
          <w:p w14:paraId="3F9FB8E3" w14:textId="532A1282" w:rsidR="00292129" w:rsidRPr="00C4177A" w:rsidRDefault="00292129" w:rsidP="00342109">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保护</w:t>
            </w:r>
          </w:p>
          <w:p w14:paraId="6D84A8F7" w14:textId="77777777" w:rsidR="00292129" w:rsidRPr="00C4177A" w:rsidRDefault="00292129" w:rsidP="007A1753">
            <w:pPr>
              <w:autoSpaceDE w:val="0"/>
              <w:autoSpaceDN w:val="0"/>
              <w:adjustRightInd w:val="0"/>
              <w:jc w:val="right"/>
              <w:rPr>
                <w:rFonts w:ascii="华文宋体" w:eastAsia="华文宋体" w:hAnsi="华文宋体" w:cs="ArialMT" w:hint="eastAsia"/>
                <w:kern w:val="0"/>
                <w:sz w:val="16"/>
                <w:szCs w:val="16"/>
                <w:lang w:eastAsia="zh-CN"/>
              </w:rPr>
            </w:pPr>
          </w:p>
          <w:p w14:paraId="1552F708" w14:textId="77777777" w:rsidR="00292129" w:rsidRPr="00C4177A" w:rsidRDefault="00292129" w:rsidP="007A1753">
            <w:pPr>
              <w:autoSpaceDE w:val="0"/>
              <w:autoSpaceDN w:val="0"/>
              <w:adjustRightInd w:val="0"/>
              <w:jc w:val="right"/>
              <w:rPr>
                <w:rFonts w:ascii="华文宋体" w:eastAsia="华文宋体" w:hAnsi="华文宋体" w:cs="ArialMT" w:hint="eastAsia"/>
                <w:kern w:val="0"/>
                <w:sz w:val="16"/>
                <w:szCs w:val="16"/>
                <w:lang w:eastAsia="zh-CN"/>
              </w:rPr>
            </w:pPr>
          </w:p>
          <w:p w14:paraId="2ADBA594" w14:textId="77777777" w:rsidR="00292129" w:rsidRPr="00C4177A" w:rsidRDefault="00292129" w:rsidP="004830F6">
            <w:pPr>
              <w:autoSpaceDE w:val="0"/>
              <w:autoSpaceDN w:val="0"/>
              <w:adjustRightInd w:val="0"/>
              <w:jc w:val="left"/>
              <w:rPr>
                <w:rFonts w:ascii="华文宋体" w:eastAsia="华文宋体" w:hAnsi="华文宋体" w:cs="ArialMT" w:hint="eastAsia"/>
                <w:kern w:val="0"/>
                <w:sz w:val="13"/>
                <w:szCs w:val="13"/>
                <w:lang w:eastAsia="zh-CN"/>
              </w:rPr>
            </w:pPr>
            <w:r w:rsidRPr="00C4177A">
              <w:rPr>
                <w:rFonts w:ascii="华文宋体" w:eastAsia="华文宋体" w:hAnsi="华文宋体" w:cs="ArialMT" w:hint="eastAsia"/>
                <w:kern w:val="0"/>
                <w:sz w:val="13"/>
                <w:szCs w:val="13"/>
                <w:lang w:eastAsia="zh-CN"/>
              </w:rPr>
              <w:t>计量、电力质量、弹性负荷、可减负荷、关键负荷、其他负荷</w:t>
            </w:r>
          </w:p>
          <w:p w14:paraId="476BF708" w14:textId="77777777" w:rsidR="00292129" w:rsidRPr="00C4177A" w:rsidRDefault="00292129" w:rsidP="007A4336">
            <w:pPr>
              <w:autoSpaceDE w:val="0"/>
              <w:autoSpaceDN w:val="0"/>
              <w:adjustRightInd w:val="0"/>
              <w:jc w:val="right"/>
              <w:rPr>
                <w:rFonts w:ascii="华文宋体" w:eastAsia="华文宋体" w:hAnsi="华文宋体" w:cs="ArialMT" w:hint="eastAsia"/>
                <w:kern w:val="0"/>
                <w:sz w:val="16"/>
                <w:szCs w:val="16"/>
                <w:lang w:eastAsia="zh-CN"/>
              </w:rPr>
            </w:pPr>
          </w:p>
        </w:tc>
      </w:tr>
      <w:tr w:rsidR="00292129" w:rsidRPr="00C4177A" w14:paraId="73353BE1" w14:textId="77777777" w:rsidTr="00A35CD2">
        <w:tc>
          <w:tcPr>
            <w:tcW w:w="4148" w:type="dxa"/>
          </w:tcPr>
          <w:p w14:paraId="17037DDF" w14:textId="0B73A437"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保护和计量</w:t>
            </w:r>
          </w:p>
          <w:p w14:paraId="7C009A5E" w14:textId="6E6F7D10"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保护计划</w:t>
            </w:r>
          </w:p>
          <w:p w14:paraId="3E2EF77E" w14:textId="461DB9A9"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r w:rsidRPr="00C4177A">
              <w:rPr>
                <w:rFonts w:ascii="华文宋体" w:eastAsia="华文宋体" w:hAnsi="华文宋体" w:cs="ArialMT" w:hint="eastAsia"/>
                <w:kern w:val="0"/>
                <w:sz w:val="16"/>
                <w:szCs w:val="16"/>
                <w:lang w:eastAsia="zh-CN"/>
              </w:rPr>
              <w:t>计量</w:t>
            </w:r>
          </w:p>
        </w:tc>
        <w:tc>
          <w:tcPr>
            <w:tcW w:w="4148" w:type="dxa"/>
            <w:vMerge/>
          </w:tcPr>
          <w:p w14:paraId="2AD9739E" w14:textId="77777777" w:rsidR="00292129" w:rsidRPr="00C4177A" w:rsidRDefault="00292129" w:rsidP="00F67C38">
            <w:pPr>
              <w:autoSpaceDE w:val="0"/>
              <w:autoSpaceDN w:val="0"/>
              <w:adjustRightInd w:val="0"/>
              <w:jc w:val="left"/>
              <w:rPr>
                <w:rFonts w:ascii="华文宋体" w:eastAsia="华文宋体" w:hAnsi="华文宋体" w:cs="ArialMT" w:hint="eastAsia"/>
                <w:kern w:val="0"/>
                <w:sz w:val="16"/>
                <w:szCs w:val="16"/>
                <w:lang w:eastAsia="zh-CN"/>
              </w:rPr>
            </w:pPr>
          </w:p>
        </w:tc>
      </w:tr>
    </w:tbl>
    <w:p w14:paraId="2C91ACA2" w14:textId="77777777" w:rsidR="00292129" w:rsidRPr="00C4177A" w:rsidRDefault="00292129" w:rsidP="00680202">
      <w:pPr>
        <w:autoSpaceDE w:val="0"/>
        <w:autoSpaceDN w:val="0"/>
        <w:adjustRightInd w:val="0"/>
        <w:spacing w:before="240"/>
        <w:jc w:val="center"/>
        <w:rPr>
          <w:rFonts w:ascii="华文宋体" w:eastAsia="华文宋体" w:hAnsi="华文宋体" w:cs="ArialMT" w:hint="eastAsia"/>
          <w:b/>
          <w:bCs/>
          <w:kern w:val="0"/>
          <w:sz w:val="20"/>
          <w:szCs w:val="20"/>
        </w:rPr>
      </w:pPr>
      <w:r w:rsidRPr="00C4177A">
        <w:rPr>
          <w:rFonts w:ascii="华文宋体" w:eastAsia="华文宋体" w:hAnsi="华文宋体" w:cs="ArialMT" w:hint="eastAsia"/>
          <w:b/>
          <w:bCs/>
          <w:kern w:val="0"/>
          <w:sz w:val="20"/>
          <w:szCs w:val="20"/>
        </w:rPr>
        <w:t>图1</w:t>
      </w:r>
      <w:r w:rsidRPr="00C4177A">
        <w:rPr>
          <w:rFonts w:ascii="华文宋体" w:eastAsia="华文宋体" w:hAnsi="华文宋体" w:cs="ArialMT"/>
          <w:b/>
          <w:bCs/>
          <w:kern w:val="0"/>
          <w:sz w:val="20"/>
          <w:szCs w:val="20"/>
        </w:rPr>
        <w:t xml:space="preserve"> PEI </w:t>
      </w:r>
      <w:r w:rsidRPr="00C4177A">
        <w:rPr>
          <w:rFonts w:ascii="华文宋体" w:eastAsia="华文宋体" w:hAnsi="华文宋体" w:cs="ArialMT" w:hint="eastAsia"/>
          <w:b/>
          <w:bCs/>
          <w:kern w:val="0"/>
          <w:sz w:val="20"/>
          <w:szCs w:val="20"/>
        </w:rPr>
        <w:t>结构：功能层次</w:t>
      </w:r>
    </w:p>
    <w:p w14:paraId="55CC05FC"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P</w:t>
      </w:r>
      <w:r w:rsidRPr="00C4177A">
        <w:rPr>
          <w:rFonts w:ascii="华文宋体" w:eastAsia="华文宋体" w:hAnsi="华文宋体" w:cs="ArialMT"/>
          <w:kern w:val="0"/>
          <w:sz w:val="20"/>
          <w:szCs w:val="20"/>
        </w:rPr>
        <w:t>EI</w:t>
      </w:r>
      <w:r w:rsidRPr="00C4177A">
        <w:rPr>
          <w:rFonts w:ascii="华文宋体" w:eastAsia="华文宋体" w:hAnsi="华文宋体" w:cs="ArialMT" w:hint="eastAsia"/>
          <w:kern w:val="0"/>
          <w:sz w:val="20"/>
          <w:szCs w:val="20"/>
        </w:rPr>
        <w:t>物理结构的举例见图2，</w:t>
      </w:r>
    </w:p>
    <w:p w14:paraId="0F0E77AE" w14:textId="2CCDE93A" w:rsidR="00292129" w:rsidRPr="00C4177A" w:rsidRDefault="00342109" w:rsidP="0024497F">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noProof/>
          <w:kern w:val="0"/>
          <w:sz w:val="20"/>
          <w:szCs w:val="20"/>
        </w:rPr>
        <w:lastRenderedPageBreak/>
        <mc:AlternateContent>
          <mc:Choice Requires="wps">
            <w:drawing>
              <wp:anchor distT="0" distB="0" distL="114300" distR="114300" simplePos="0" relativeHeight="251670528" behindDoc="0" locked="0" layoutInCell="1" allowOverlap="1" wp14:anchorId="2C0E2A52" wp14:editId="4D15C1A7">
                <wp:simplePos x="0" y="0"/>
                <wp:positionH relativeFrom="column">
                  <wp:posOffset>4977333</wp:posOffset>
                </wp:positionH>
                <wp:positionV relativeFrom="paragraph">
                  <wp:posOffset>920573</wp:posOffset>
                </wp:positionV>
                <wp:extent cx="566928" cy="277978"/>
                <wp:effectExtent l="0" t="0" r="5080" b="8255"/>
                <wp:wrapNone/>
                <wp:docPr id="1969287555" name="文本框 2"/>
                <wp:cNvGraphicFramePr/>
                <a:graphic xmlns:a="http://schemas.openxmlformats.org/drawingml/2006/main">
                  <a:graphicData uri="http://schemas.microsoft.com/office/word/2010/wordprocessingShape">
                    <wps:wsp>
                      <wps:cNvSpPr txBox="1"/>
                      <wps:spPr>
                        <a:xfrm>
                          <a:off x="0" y="0"/>
                          <a:ext cx="566928" cy="277978"/>
                        </a:xfrm>
                        <a:prstGeom prst="rect">
                          <a:avLst/>
                        </a:prstGeom>
                        <a:solidFill>
                          <a:schemeClr val="lt1"/>
                        </a:solidFill>
                        <a:ln w="6350">
                          <a:noFill/>
                        </a:ln>
                      </wps:spPr>
                      <wps:txbx>
                        <w:txbxContent>
                          <w:p w14:paraId="3EE50F0A" w14:textId="77777777" w:rsidR="00292129" w:rsidRPr="009565E7" w:rsidRDefault="00292129" w:rsidP="009565E7">
                            <w:pPr>
                              <w:rPr>
                                <w:rFonts w:hint="eastAsia"/>
                                <w:sz w:val="18"/>
                                <w:szCs w:val="20"/>
                              </w:rPr>
                            </w:pPr>
                            <w:r>
                              <w:rPr>
                                <w:rFonts w:hint="eastAsia"/>
                                <w:sz w:val="18"/>
                                <w:szCs w:val="20"/>
                              </w:rPr>
                              <w:t>监测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0E2A52" id="文本框 2" o:spid="_x0000_s1028" type="#_x0000_t202" style="position:absolute;margin-left:391.9pt;margin-top:72.5pt;width:44.65pt;height:2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" fillcolor="white [3201]" stroked="f" strokeweight=".5pt">
                <v:textbox>
                  <w:txbxContent>
                    <w:p w14:paraId="3EE50F0A" w14:textId="77777777" w:rsidR="00292129" w:rsidRPr="009565E7" w:rsidRDefault="00292129" w:rsidP="009565E7">
                      <w:pPr>
                        <w:rPr>
                          <w:rFonts w:hint="eastAsia"/>
                          <w:sz w:val="18"/>
                          <w:szCs w:val="20"/>
                        </w:rPr>
                      </w:pPr>
                      <w:r>
                        <w:rPr>
                          <w:rFonts w:hint="eastAsia"/>
                          <w:sz w:val="18"/>
                          <w:szCs w:val="20"/>
                        </w:rPr>
                        <w:t>监测</w:t>
                      </w:r>
                    </w:p>
                  </w:txbxContent>
                </v:textbox>
              </v:shape>
            </w:pict>
          </mc:Fallback>
        </mc:AlternateContent>
      </w:r>
      <w:r w:rsidRPr="00C4177A">
        <w:rPr>
          <w:rFonts w:ascii="华文宋体" w:eastAsia="华文宋体" w:hAnsi="华文宋体" w:cs="ArialMT"/>
          <w:noProof/>
          <w:kern w:val="0"/>
          <w:sz w:val="20"/>
          <w:szCs w:val="20"/>
        </w:rPr>
        <mc:AlternateContent>
          <mc:Choice Requires="wps">
            <w:drawing>
              <wp:anchor distT="0" distB="0" distL="114300" distR="114300" simplePos="0" relativeHeight="251669504" behindDoc="0" locked="0" layoutInCell="1" allowOverlap="1" wp14:anchorId="0D216B20" wp14:editId="6243A285">
                <wp:simplePos x="0" y="0"/>
                <wp:positionH relativeFrom="column">
                  <wp:posOffset>4948072</wp:posOffset>
                </wp:positionH>
                <wp:positionV relativeFrom="paragraph">
                  <wp:posOffset>137846</wp:posOffset>
                </wp:positionV>
                <wp:extent cx="462331" cy="309332"/>
                <wp:effectExtent l="0" t="0" r="0" b="0"/>
                <wp:wrapNone/>
                <wp:docPr id="1009391419" name="文本框 2"/>
                <wp:cNvGraphicFramePr/>
                <a:graphic xmlns:a="http://schemas.openxmlformats.org/drawingml/2006/main">
                  <a:graphicData uri="http://schemas.microsoft.com/office/word/2010/wordprocessingShape">
                    <wps:wsp>
                      <wps:cNvSpPr txBox="1"/>
                      <wps:spPr>
                        <a:xfrm>
                          <a:off x="0" y="0"/>
                          <a:ext cx="462331" cy="309332"/>
                        </a:xfrm>
                        <a:prstGeom prst="rect">
                          <a:avLst/>
                        </a:prstGeom>
                        <a:solidFill>
                          <a:schemeClr val="lt1"/>
                        </a:solidFill>
                        <a:ln w="6350">
                          <a:noFill/>
                        </a:ln>
                      </wps:spPr>
                      <wps:txbx>
                        <w:txbxContent>
                          <w:p w14:paraId="747EB8FD" w14:textId="77777777" w:rsidR="00292129" w:rsidRPr="009565E7" w:rsidRDefault="00292129">
                            <w:pPr>
                              <w:rPr>
                                <w:rFonts w:hint="eastAsia"/>
                                <w:sz w:val="18"/>
                                <w:szCs w:val="20"/>
                              </w:rPr>
                            </w:pPr>
                            <w:r w:rsidRPr="009565E7">
                              <w:rPr>
                                <w:rFonts w:hint="eastAsia"/>
                                <w:sz w:val="18"/>
                                <w:szCs w:val="20"/>
                              </w:rPr>
                              <w:t>优化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16B20" id="_x0000_s1029" type="#_x0000_t202" style="position:absolute;margin-left:389.6pt;margin-top:10.85pt;width:36.4pt;height:24.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" fillcolor="white [3201]" stroked="f" strokeweight=".5pt">
                <v:textbox>
                  <w:txbxContent>
                    <w:p w14:paraId="747EB8FD" w14:textId="77777777" w:rsidR="00292129" w:rsidRPr="009565E7" w:rsidRDefault="00292129">
                      <w:pPr>
                        <w:rPr>
                          <w:rFonts w:hint="eastAsia"/>
                          <w:sz w:val="18"/>
                          <w:szCs w:val="20"/>
                        </w:rPr>
                      </w:pPr>
                      <w:r w:rsidRPr="009565E7">
                        <w:rPr>
                          <w:rFonts w:hint="eastAsia"/>
                          <w:sz w:val="18"/>
                          <w:szCs w:val="20"/>
                        </w:rPr>
                        <w:t>优化</w:t>
                      </w:r>
                    </w:p>
                  </w:txbxContent>
                </v:textbox>
              </v:shape>
            </w:pict>
          </mc:Fallback>
        </mc:AlternateContent>
      </w:r>
      <w:r w:rsidR="00592981" w:rsidRPr="00C4177A">
        <w:rPr>
          <w:rFonts w:ascii="华文宋体" w:eastAsia="华文宋体" w:hAnsi="华文宋体" w:cs="ArialMT"/>
          <w:noProof/>
          <w:kern w:val="0"/>
          <w:sz w:val="20"/>
          <w:szCs w:val="20"/>
        </w:rPr>
        <w:drawing>
          <wp:inline distT="0" distB="0" distL="0" distR="0" wp14:anchorId="2F2314EA" wp14:editId="1F39E58C">
            <wp:extent cx="5795645" cy="4030345"/>
            <wp:effectExtent l="0" t="0" r="0" b="8255"/>
            <wp:docPr id="1766152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15279" name=""/>
                    <pic:cNvPicPr/>
                  </pic:nvPicPr>
                  <pic:blipFill>
                    <a:blip r:embed="rId18"/>
                    <a:stretch>
                      <a:fillRect/>
                    </a:stretch>
                  </pic:blipFill>
                  <pic:spPr>
                    <a:xfrm>
                      <a:off x="0" y="0"/>
                      <a:ext cx="5795645" cy="4030345"/>
                    </a:xfrm>
                    <a:prstGeom prst="rect">
                      <a:avLst/>
                    </a:prstGeom>
                  </pic:spPr>
                </pic:pic>
              </a:graphicData>
            </a:graphic>
          </wp:inline>
        </w:drawing>
      </w:r>
    </w:p>
    <w:p w14:paraId="39120D9A" w14:textId="77777777" w:rsidR="00292129" w:rsidRPr="00C4177A" w:rsidRDefault="00292129" w:rsidP="0024497F">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其中</w:t>
      </w:r>
    </w:p>
    <w:p w14:paraId="04A09A0D" w14:textId="46816A25" w:rsidR="00292129" w:rsidRPr="00C4177A" w:rsidRDefault="00292129" w:rsidP="0024497F">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E</w:t>
      </w:r>
      <w:r w:rsidRPr="00C4177A">
        <w:rPr>
          <w:rFonts w:ascii="华文宋体" w:eastAsia="华文宋体" w:hAnsi="华文宋体" w:cs="ArialMT"/>
          <w:kern w:val="0"/>
          <w:sz w:val="20"/>
          <w:szCs w:val="20"/>
        </w:rPr>
        <w:t>ES</w:t>
      </w:r>
      <w:r w:rsidRPr="00C4177A">
        <w:rPr>
          <w:rFonts w:ascii="华文宋体" w:eastAsia="华文宋体" w:hAnsi="华文宋体" w:cs="ArialMT" w:hint="eastAsia"/>
          <w:kern w:val="0"/>
          <w:sz w:val="20"/>
          <w:szCs w:val="20"/>
        </w:rPr>
        <w:t>：</w:t>
      </w:r>
      <w:r w:rsidR="00B143A0">
        <w:rPr>
          <w:rFonts w:ascii="华文宋体" w:eastAsia="华文宋体" w:hAnsi="华文宋体" w:cs="ArialMT" w:hint="eastAsia"/>
          <w:kern w:val="0"/>
          <w:sz w:val="20"/>
          <w:szCs w:val="20"/>
        </w:rPr>
        <w:t>电能储存</w:t>
      </w:r>
      <w:r w:rsidRPr="00C4177A">
        <w:rPr>
          <w:rFonts w:ascii="华文宋体" w:eastAsia="华文宋体" w:hAnsi="华文宋体" w:cs="ArialMT" w:hint="eastAsia"/>
          <w:kern w:val="0"/>
          <w:sz w:val="20"/>
          <w:szCs w:val="20"/>
        </w:rPr>
        <w:t>单元</w:t>
      </w:r>
    </w:p>
    <w:p w14:paraId="204294AE" w14:textId="77777777" w:rsidR="00292129" w:rsidRPr="00C4177A" w:rsidRDefault="00292129" w:rsidP="0024497F">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C</w:t>
      </w:r>
      <w:r w:rsidRPr="00C4177A">
        <w:rPr>
          <w:rFonts w:ascii="华文宋体" w:eastAsia="华文宋体" w:hAnsi="华文宋体" w:cs="ArialMT"/>
          <w:kern w:val="0"/>
          <w:sz w:val="20"/>
          <w:szCs w:val="20"/>
        </w:rPr>
        <w:t xml:space="preserve">HP: </w:t>
      </w:r>
      <w:r w:rsidRPr="00C4177A">
        <w:rPr>
          <w:rFonts w:ascii="华文宋体" w:eastAsia="华文宋体" w:hAnsi="华文宋体" w:cs="ArialMT" w:hint="eastAsia"/>
          <w:kern w:val="0"/>
          <w:sz w:val="20"/>
          <w:szCs w:val="20"/>
        </w:rPr>
        <w:t>热电联产</w:t>
      </w:r>
    </w:p>
    <w:p w14:paraId="354E9447" w14:textId="77777777" w:rsidR="00292129" w:rsidRPr="00C4177A" w:rsidRDefault="00292129" w:rsidP="0024497F">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P</w:t>
      </w:r>
      <w:r w:rsidRPr="00C4177A">
        <w:rPr>
          <w:rFonts w:ascii="华文宋体" w:eastAsia="华文宋体" w:hAnsi="华文宋体" w:cs="ArialMT"/>
          <w:kern w:val="0"/>
          <w:sz w:val="20"/>
          <w:szCs w:val="20"/>
        </w:rPr>
        <w:t xml:space="preserve">OC: </w:t>
      </w:r>
      <w:r w:rsidRPr="00C4177A">
        <w:rPr>
          <w:rFonts w:ascii="华文宋体" w:eastAsia="华文宋体" w:hAnsi="华文宋体" w:cs="ArialMT" w:hint="eastAsia"/>
          <w:kern w:val="0"/>
          <w:sz w:val="20"/>
          <w:szCs w:val="20"/>
        </w:rPr>
        <w:t>连接点</w:t>
      </w:r>
    </w:p>
    <w:p w14:paraId="229B430F" w14:textId="77777777" w:rsidR="00292129" w:rsidRPr="00C4177A" w:rsidRDefault="00292129" w:rsidP="0024497F">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U</w:t>
      </w:r>
      <w:r w:rsidRPr="00C4177A">
        <w:rPr>
          <w:rFonts w:ascii="华文宋体" w:eastAsia="华文宋体" w:hAnsi="华文宋体" w:cs="ArialMT"/>
          <w:kern w:val="0"/>
          <w:sz w:val="20"/>
          <w:szCs w:val="20"/>
        </w:rPr>
        <w:t xml:space="preserve">PS:  </w:t>
      </w:r>
      <w:r w:rsidRPr="00C4177A">
        <w:rPr>
          <w:rFonts w:ascii="华文宋体" w:eastAsia="华文宋体" w:hAnsi="华文宋体" w:cs="ArialMT" w:hint="eastAsia"/>
          <w:kern w:val="0"/>
          <w:sz w:val="20"/>
          <w:szCs w:val="20"/>
        </w:rPr>
        <w:t>不间断电源</w:t>
      </w:r>
    </w:p>
    <w:p w14:paraId="39685311" w14:textId="77777777" w:rsidR="00292129" w:rsidRPr="00C4177A" w:rsidRDefault="00292129" w:rsidP="009565E7">
      <w:pPr>
        <w:autoSpaceDE w:val="0"/>
        <w:autoSpaceDN w:val="0"/>
        <w:adjustRightInd w:val="0"/>
        <w:jc w:val="center"/>
        <w:rPr>
          <w:rFonts w:ascii="华文宋体" w:eastAsia="华文宋体" w:hAnsi="华文宋体" w:cs="ArialMT" w:hint="eastAsia"/>
          <w:b/>
          <w:bCs/>
          <w:kern w:val="0"/>
          <w:sz w:val="20"/>
          <w:szCs w:val="20"/>
        </w:rPr>
      </w:pPr>
      <w:r w:rsidRPr="00C4177A">
        <w:rPr>
          <w:rFonts w:ascii="华文宋体" w:eastAsia="华文宋体" w:hAnsi="华文宋体" w:cs="ArialMT" w:hint="eastAsia"/>
          <w:b/>
          <w:bCs/>
          <w:kern w:val="0"/>
          <w:sz w:val="20"/>
          <w:szCs w:val="20"/>
        </w:rPr>
        <w:t>图2</w:t>
      </w:r>
      <w:r w:rsidRPr="00C4177A">
        <w:rPr>
          <w:rFonts w:ascii="华文宋体" w:eastAsia="华文宋体" w:hAnsi="华文宋体" w:cs="ArialMT"/>
          <w:b/>
          <w:bCs/>
          <w:kern w:val="0"/>
          <w:sz w:val="20"/>
          <w:szCs w:val="20"/>
        </w:rPr>
        <w:t xml:space="preserve"> PEI </w:t>
      </w:r>
      <w:r w:rsidRPr="00C4177A">
        <w:rPr>
          <w:rFonts w:ascii="华文宋体" w:eastAsia="华文宋体" w:hAnsi="华文宋体" w:cs="ArialMT" w:hint="eastAsia"/>
          <w:b/>
          <w:bCs/>
          <w:kern w:val="0"/>
          <w:sz w:val="20"/>
          <w:szCs w:val="20"/>
        </w:rPr>
        <w:t>结构：物理层次的举例</w:t>
      </w:r>
    </w:p>
    <w:p w14:paraId="72478AFD" w14:textId="0B27E9C1" w:rsidR="00292129" w:rsidRPr="00C4177A" w:rsidRDefault="00292129" w:rsidP="000F7246">
      <w:pPr>
        <w:pStyle w:val="21"/>
        <w:numPr>
          <w:ilvl w:val="0"/>
          <w:numId w:val="0"/>
        </w:numPr>
        <w:rPr>
          <w:rFonts w:ascii="华文宋体" w:eastAsia="华文宋体" w:hAnsi="华文宋体" w:cs="ArialMT" w:hint="eastAsia"/>
          <w:b w:val="0"/>
          <w:bCs w:val="0"/>
        </w:rPr>
      </w:pPr>
      <w:bookmarkStart w:id="50" w:name="_Toc160787961"/>
      <w:r w:rsidRPr="00C4177A">
        <w:rPr>
          <w:rFonts w:ascii="华文宋体" w:eastAsia="华文宋体" w:hAnsi="华文宋体" w:cs="ArialMT"/>
        </w:rPr>
        <w:t xml:space="preserve">4.2 </w:t>
      </w:r>
      <w:r w:rsidRPr="00C4177A">
        <w:rPr>
          <w:rFonts w:ascii="华文宋体" w:eastAsia="华文宋体" w:hAnsi="华文宋体" w:cs="ArialMT" w:hint="eastAsia"/>
        </w:rPr>
        <w:t>运行模式</w:t>
      </w:r>
      <w:bookmarkEnd w:id="50"/>
    </w:p>
    <w:p w14:paraId="3DAC079E" w14:textId="376AE433" w:rsidR="00292129" w:rsidRPr="00C4177A" w:rsidRDefault="00292129" w:rsidP="0003611A">
      <w:pPr>
        <w:autoSpaceDE w:val="0"/>
        <w:autoSpaceDN w:val="0"/>
        <w:adjustRightInd w:val="0"/>
        <w:jc w:val="left"/>
        <w:rPr>
          <w:rFonts w:ascii="华文宋体" w:eastAsia="华文宋体" w:hAnsi="华文宋体" w:cs="ArialMT" w:hint="eastAsia"/>
          <w:b/>
          <w:bCs/>
          <w:kern w:val="0"/>
          <w:sz w:val="20"/>
          <w:szCs w:val="20"/>
        </w:rPr>
      </w:pPr>
      <w:r w:rsidRPr="00C4177A">
        <w:rPr>
          <w:rFonts w:ascii="华文宋体" w:eastAsia="华文宋体" w:hAnsi="华文宋体" w:cs="ArialMT"/>
          <w:b/>
          <w:bCs/>
          <w:kern w:val="0"/>
          <w:sz w:val="20"/>
          <w:szCs w:val="20"/>
        </w:rPr>
        <w:t>4.2.1</w:t>
      </w:r>
      <w:r w:rsidR="00592981" w:rsidRPr="00C4177A">
        <w:rPr>
          <w:rFonts w:ascii="华文宋体" w:eastAsia="华文宋体" w:hAnsi="华文宋体" w:cs="ArialMT"/>
          <w:b/>
          <w:bCs/>
          <w:kern w:val="0"/>
          <w:sz w:val="20"/>
          <w:szCs w:val="20"/>
        </w:rPr>
        <w:t xml:space="preserve"> </w:t>
      </w:r>
      <w:r w:rsidRPr="00C4177A">
        <w:rPr>
          <w:rFonts w:ascii="华文宋体" w:eastAsia="华文宋体" w:hAnsi="华文宋体" w:cs="ArialMT" w:hint="eastAsia"/>
          <w:b/>
          <w:bCs/>
          <w:kern w:val="0"/>
          <w:sz w:val="20"/>
          <w:szCs w:val="20"/>
        </w:rPr>
        <w:t>概述</w:t>
      </w:r>
    </w:p>
    <w:p w14:paraId="744ABDE3"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每种运行模式都是由本地电源、电力负荷、</w:t>
      </w:r>
      <w:r w:rsidRPr="00C4177A">
        <w:rPr>
          <w:rFonts w:ascii="华文宋体" w:eastAsia="华文宋体" w:hAnsi="华文宋体" w:cs="ArialMT"/>
          <w:kern w:val="0"/>
          <w:sz w:val="20"/>
          <w:szCs w:val="20"/>
        </w:rPr>
        <w:t>EES和电动车充</w:t>
      </w:r>
      <w:r w:rsidRPr="00C4177A">
        <w:rPr>
          <w:rFonts w:ascii="华文宋体" w:eastAsia="华文宋体" w:hAnsi="华文宋体" w:cs="ArialMT" w:hint="eastAsia"/>
          <w:kern w:val="0"/>
          <w:sz w:val="20"/>
          <w:szCs w:val="20"/>
        </w:rPr>
        <w:t>、</w:t>
      </w:r>
      <w:r w:rsidRPr="00C4177A">
        <w:rPr>
          <w:rFonts w:ascii="华文宋体" w:eastAsia="华文宋体" w:hAnsi="华文宋体" w:cs="ArialMT"/>
          <w:kern w:val="0"/>
          <w:sz w:val="20"/>
          <w:szCs w:val="20"/>
        </w:rPr>
        <w:t>放电的</w:t>
      </w:r>
      <w:r w:rsidRPr="00C4177A">
        <w:rPr>
          <w:rFonts w:ascii="华文宋体" w:eastAsia="华文宋体" w:hAnsi="华文宋体" w:cs="ArialMT" w:hint="eastAsia"/>
          <w:kern w:val="0"/>
          <w:sz w:val="20"/>
          <w:szCs w:val="20"/>
        </w:rPr>
        <w:t>特殊</w:t>
      </w:r>
      <w:r w:rsidRPr="00C4177A">
        <w:rPr>
          <w:rFonts w:ascii="华文宋体" w:eastAsia="华文宋体" w:hAnsi="华文宋体" w:cs="ArialMT"/>
          <w:kern w:val="0"/>
          <w:sz w:val="20"/>
          <w:szCs w:val="20"/>
        </w:rPr>
        <w:t>配置。</w:t>
      </w:r>
    </w:p>
    <w:p w14:paraId="61ABE168" w14:textId="0BFC1CDE" w:rsidR="00292129" w:rsidRPr="00C4177A" w:rsidRDefault="00292129" w:rsidP="0003611A">
      <w:pPr>
        <w:autoSpaceDE w:val="0"/>
        <w:autoSpaceDN w:val="0"/>
        <w:adjustRightInd w:val="0"/>
        <w:jc w:val="left"/>
        <w:rPr>
          <w:rFonts w:ascii="华文宋体" w:eastAsia="华文宋体" w:hAnsi="华文宋体" w:cs="ArialMT" w:hint="eastAsia"/>
          <w:b/>
          <w:bCs/>
          <w:kern w:val="0"/>
          <w:sz w:val="20"/>
          <w:szCs w:val="20"/>
        </w:rPr>
      </w:pPr>
      <w:r w:rsidRPr="00C4177A">
        <w:rPr>
          <w:rFonts w:ascii="华文宋体" w:eastAsia="华文宋体" w:hAnsi="华文宋体" w:cs="ArialMT"/>
          <w:b/>
          <w:bCs/>
          <w:kern w:val="0"/>
          <w:sz w:val="20"/>
          <w:szCs w:val="20"/>
        </w:rPr>
        <w:t xml:space="preserve">4.2.2 </w:t>
      </w:r>
      <w:r w:rsidR="003B1EB4">
        <w:rPr>
          <w:rFonts w:ascii="华文宋体" w:eastAsia="华文宋体" w:hAnsi="华文宋体" w:cs="ArialMT"/>
          <w:b/>
          <w:bCs/>
          <w:kern w:val="0"/>
          <w:sz w:val="20"/>
          <w:szCs w:val="20"/>
        </w:rPr>
        <w:t>并网型</w:t>
      </w:r>
      <w:r w:rsidRPr="00C4177A">
        <w:rPr>
          <w:rFonts w:ascii="华文宋体" w:eastAsia="华文宋体" w:hAnsi="华文宋体" w:cs="ArialMT"/>
          <w:b/>
          <w:bCs/>
          <w:kern w:val="0"/>
          <w:sz w:val="20"/>
          <w:szCs w:val="20"/>
        </w:rPr>
        <w:t>PEI</w:t>
      </w:r>
    </w:p>
    <w:p w14:paraId="19F34ECA" w14:textId="3D74774E" w:rsidR="00292129" w:rsidRPr="00C4177A" w:rsidRDefault="003B1EB4"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Pr>
          <w:rFonts w:ascii="华文宋体" w:eastAsia="华文宋体" w:hAnsi="华文宋体" w:cs="ArialMT" w:hint="eastAsia"/>
          <w:kern w:val="0"/>
          <w:sz w:val="20"/>
          <w:szCs w:val="20"/>
        </w:rPr>
        <w:t>并网型</w:t>
      </w:r>
      <w:r w:rsidR="00292129" w:rsidRPr="00C4177A">
        <w:rPr>
          <w:rFonts w:ascii="华文宋体" w:eastAsia="华文宋体" w:hAnsi="华文宋体" w:cs="ArialMT"/>
          <w:kern w:val="0"/>
          <w:sz w:val="20"/>
          <w:szCs w:val="20"/>
        </w:rPr>
        <w:t>PEI的运行模式如下：</w:t>
      </w:r>
    </w:p>
    <w:p w14:paraId="26226676" w14:textId="77777777" w:rsidR="00292129" w:rsidRPr="00C4177A" w:rsidRDefault="00292129">
      <w:pPr>
        <w:pStyle w:val="afff6"/>
        <w:widowControl w:val="0"/>
        <w:numPr>
          <w:ilvl w:val="0"/>
          <w:numId w:val="18"/>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rPr>
        <w:t>PEI由配电网</w:t>
      </w:r>
      <w:r w:rsidRPr="00C4177A">
        <w:rPr>
          <w:rFonts w:ascii="华文宋体" w:eastAsia="华文宋体" w:hAnsi="华文宋体" w:cs="ArialMT" w:hint="eastAsia"/>
        </w:rPr>
        <w:t>供电</w:t>
      </w:r>
      <w:r w:rsidRPr="00C4177A">
        <w:rPr>
          <w:rFonts w:ascii="华文宋体" w:eastAsia="华文宋体" w:hAnsi="华文宋体" w:cs="ArialMT"/>
        </w:rPr>
        <w:t>；</w:t>
      </w:r>
    </w:p>
    <w:p w14:paraId="10C196DC" w14:textId="77777777" w:rsidR="00292129" w:rsidRPr="00C4177A" w:rsidRDefault="00292129">
      <w:pPr>
        <w:pStyle w:val="afff6"/>
        <w:widowControl w:val="0"/>
        <w:numPr>
          <w:ilvl w:val="0"/>
          <w:numId w:val="18"/>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rPr>
        <w:t>PEI由配电网和</w:t>
      </w:r>
      <w:r w:rsidRPr="00C4177A">
        <w:rPr>
          <w:rFonts w:ascii="华文宋体" w:eastAsia="华文宋体" w:hAnsi="华文宋体" w:cs="ArialMT" w:hint="eastAsia"/>
        </w:rPr>
        <w:t>本</w:t>
      </w:r>
      <w:r w:rsidRPr="00C4177A">
        <w:rPr>
          <w:rFonts w:ascii="华文宋体" w:eastAsia="华文宋体" w:hAnsi="华文宋体" w:cs="ArialMT"/>
        </w:rPr>
        <w:t>地</w:t>
      </w:r>
      <w:r w:rsidRPr="00C4177A">
        <w:rPr>
          <w:rFonts w:ascii="华文宋体" w:eastAsia="华文宋体" w:hAnsi="华文宋体" w:cs="ArialMT" w:hint="eastAsia"/>
        </w:rPr>
        <w:t>电源供电</w:t>
      </w:r>
      <w:r w:rsidRPr="00C4177A">
        <w:rPr>
          <w:rFonts w:ascii="华文宋体" w:eastAsia="华文宋体" w:hAnsi="华文宋体" w:cs="ArialMT"/>
        </w:rPr>
        <w:t>。EES作为负载或</w:t>
      </w:r>
      <w:r w:rsidRPr="00C4177A">
        <w:rPr>
          <w:rFonts w:ascii="华文宋体" w:eastAsia="华文宋体" w:hAnsi="华文宋体" w:cs="ArialMT" w:hint="eastAsia"/>
        </w:rPr>
        <w:t>电源</w:t>
      </w:r>
      <w:r w:rsidRPr="00C4177A">
        <w:rPr>
          <w:rFonts w:ascii="华文宋体" w:eastAsia="华文宋体" w:hAnsi="华文宋体" w:cs="ArialMT"/>
        </w:rPr>
        <w:t>运行。每</w:t>
      </w:r>
      <w:r w:rsidRPr="00C4177A">
        <w:rPr>
          <w:rFonts w:ascii="华文宋体" w:eastAsia="华文宋体" w:hAnsi="华文宋体" w:cs="ArialMT" w:hint="eastAsia"/>
        </w:rPr>
        <w:t>种运行</w:t>
      </w:r>
      <w:r w:rsidRPr="00C4177A">
        <w:rPr>
          <w:rFonts w:ascii="华文宋体" w:eastAsia="华文宋体" w:hAnsi="华文宋体" w:cs="ArialMT"/>
        </w:rPr>
        <w:t>模式由可用本地能源和</w:t>
      </w:r>
      <w:r w:rsidRPr="00C4177A">
        <w:rPr>
          <w:rFonts w:ascii="华文宋体" w:eastAsia="华文宋体" w:hAnsi="华文宋体" w:cs="ArialMT" w:hint="eastAsia"/>
        </w:rPr>
        <w:t>电力负荷决定。</w:t>
      </w:r>
    </w:p>
    <w:p w14:paraId="6E5A5646" w14:textId="19C6147A" w:rsidR="00292129" w:rsidRPr="00C4177A" w:rsidRDefault="00292129" w:rsidP="00531F4B">
      <w:pPr>
        <w:autoSpaceDE w:val="0"/>
        <w:autoSpaceDN w:val="0"/>
        <w:adjustRightInd w:val="0"/>
        <w:jc w:val="left"/>
        <w:rPr>
          <w:rFonts w:ascii="华文宋体" w:eastAsia="华文宋体" w:hAnsi="华文宋体" w:cs="ArialMT" w:hint="eastAsia"/>
          <w:b/>
          <w:bCs/>
          <w:kern w:val="0"/>
          <w:sz w:val="20"/>
          <w:szCs w:val="20"/>
        </w:rPr>
      </w:pPr>
      <w:r w:rsidRPr="00C4177A">
        <w:rPr>
          <w:rFonts w:ascii="华文宋体" w:eastAsia="华文宋体" w:hAnsi="华文宋体" w:cs="ArialMT"/>
          <w:b/>
          <w:bCs/>
          <w:kern w:val="0"/>
          <w:sz w:val="20"/>
          <w:szCs w:val="20"/>
        </w:rPr>
        <w:t>4.2.3</w:t>
      </w:r>
      <w:r w:rsidR="00592981" w:rsidRPr="00C4177A">
        <w:rPr>
          <w:rFonts w:ascii="华文宋体" w:eastAsia="华文宋体" w:hAnsi="华文宋体" w:cs="ArialMT"/>
          <w:b/>
          <w:bCs/>
          <w:kern w:val="0"/>
          <w:sz w:val="20"/>
          <w:szCs w:val="20"/>
        </w:rPr>
        <w:t xml:space="preserve"> </w:t>
      </w:r>
      <w:r w:rsidR="003B1EB4">
        <w:rPr>
          <w:rFonts w:ascii="华文宋体" w:eastAsia="华文宋体" w:hAnsi="华文宋体" w:cs="ArialMT"/>
          <w:b/>
          <w:bCs/>
          <w:kern w:val="0"/>
          <w:sz w:val="20"/>
          <w:szCs w:val="20"/>
        </w:rPr>
        <w:t>独立型</w:t>
      </w:r>
      <w:r w:rsidRPr="00C4177A">
        <w:rPr>
          <w:rFonts w:ascii="华文宋体" w:eastAsia="华文宋体" w:hAnsi="华文宋体" w:cs="ArialMT"/>
          <w:b/>
          <w:bCs/>
          <w:kern w:val="0"/>
          <w:sz w:val="20"/>
          <w:szCs w:val="20"/>
        </w:rPr>
        <w:t>PEI</w:t>
      </w:r>
    </w:p>
    <w:p w14:paraId="1AACA070" w14:textId="76C9C651" w:rsidR="00292129" w:rsidRPr="00C4177A" w:rsidRDefault="003B1EB4"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Pr>
          <w:rFonts w:ascii="华文宋体" w:eastAsia="华文宋体" w:hAnsi="华文宋体" w:cs="ArialMT" w:hint="eastAsia"/>
          <w:kern w:val="0"/>
          <w:sz w:val="20"/>
          <w:szCs w:val="20"/>
        </w:rPr>
        <w:t>独立型</w:t>
      </w:r>
      <w:r w:rsidR="00292129" w:rsidRPr="00C4177A">
        <w:rPr>
          <w:rFonts w:ascii="华文宋体" w:eastAsia="华文宋体" w:hAnsi="华文宋体" w:cs="ArialMT"/>
          <w:kern w:val="0"/>
          <w:sz w:val="20"/>
          <w:szCs w:val="20"/>
        </w:rPr>
        <w:t>PEI无需电网</w:t>
      </w:r>
      <w:r w:rsidR="00292129" w:rsidRPr="00C4177A">
        <w:rPr>
          <w:rFonts w:ascii="华文宋体" w:eastAsia="华文宋体" w:hAnsi="华文宋体" w:cs="ArialMT" w:hint="eastAsia"/>
          <w:kern w:val="0"/>
          <w:sz w:val="20"/>
          <w:szCs w:val="20"/>
        </w:rPr>
        <w:t>，</w:t>
      </w:r>
      <w:r w:rsidR="00292129" w:rsidRPr="00C4177A">
        <w:rPr>
          <w:rFonts w:ascii="华文宋体" w:eastAsia="华文宋体" w:hAnsi="华文宋体" w:cs="ArialMT"/>
          <w:kern w:val="0"/>
          <w:sz w:val="20"/>
          <w:szCs w:val="20"/>
        </w:rPr>
        <w:t>由本地电源供电。电压和频率基准由本地电源之一</w:t>
      </w:r>
      <w:r w:rsidR="00292129" w:rsidRPr="00C4177A">
        <w:rPr>
          <w:rFonts w:ascii="华文宋体" w:eastAsia="华文宋体" w:hAnsi="华文宋体" w:cs="ArialMT" w:hint="eastAsia"/>
          <w:kern w:val="0"/>
          <w:sz w:val="20"/>
          <w:szCs w:val="20"/>
        </w:rPr>
        <w:t>决定</w:t>
      </w:r>
      <w:r w:rsidR="00292129" w:rsidRPr="00C4177A">
        <w:rPr>
          <w:rFonts w:ascii="华文宋体" w:eastAsia="华文宋体" w:hAnsi="华文宋体" w:cs="ArialMT"/>
          <w:kern w:val="0"/>
          <w:sz w:val="20"/>
          <w:szCs w:val="20"/>
        </w:rPr>
        <w:t>。</w:t>
      </w:r>
    </w:p>
    <w:p w14:paraId="327B237B" w14:textId="1214EA79" w:rsidR="00292129" w:rsidRPr="00C4177A" w:rsidRDefault="00292129" w:rsidP="00531F4B">
      <w:pPr>
        <w:autoSpaceDE w:val="0"/>
        <w:autoSpaceDN w:val="0"/>
        <w:adjustRightInd w:val="0"/>
        <w:jc w:val="left"/>
        <w:rPr>
          <w:rFonts w:ascii="华文宋体" w:eastAsia="华文宋体" w:hAnsi="华文宋体" w:cs="ArialMT" w:hint="eastAsia"/>
          <w:b/>
          <w:bCs/>
          <w:kern w:val="0"/>
          <w:sz w:val="20"/>
          <w:szCs w:val="20"/>
        </w:rPr>
      </w:pPr>
      <w:r w:rsidRPr="00C4177A">
        <w:rPr>
          <w:rFonts w:ascii="华文宋体" w:eastAsia="华文宋体" w:hAnsi="华文宋体" w:cs="ArialMT"/>
          <w:b/>
          <w:bCs/>
          <w:kern w:val="0"/>
          <w:sz w:val="20"/>
          <w:szCs w:val="20"/>
        </w:rPr>
        <w:t xml:space="preserve">4.2.4 </w:t>
      </w:r>
      <w:r w:rsidR="003B1EB4">
        <w:rPr>
          <w:rFonts w:ascii="华文宋体" w:eastAsia="华文宋体" w:hAnsi="华文宋体" w:cs="ArialMT"/>
          <w:b/>
          <w:bCs/>
          <w:kern w:val="0"/>
          <w:sz w:val="20"/>
          <w:szCs w:val="20"/>
        </w:rPr>
        <w:t>可孤岛型</w:t>
      </w:r>
      <w:r w:rsidRPr="00C4177A">
        <w:rPr>
          <w:rFonts w:ascii="华文宋体" w:eastAsia="华文宋体" w:hAnsi="华文宋体" w:cs="ArialMT"/>
          <w:b/>
          <w:bCs/>
          <w:kern w:val="0"/>
          <w:sz w:val="20"/>
          <w:szCs w:val="20"/>
        </w:rPr>
        <w:t>PEI</w:t>
      </w:r>
    </w:p>
    <w:p w14:paraId="390CEB38" w14:textId="4316A3BF" w:rsidR="00292129" w:rsidRPr="00C4177A" w:rsidRDefault="003B1EB4"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Pr>
          <w:rFonts w:ascii="华文宋体" w:eastAsia="华文宋体" w:hAnsi="华文宋体" w:cs="ArialMT" w:hint="eastAsia"/>
          <w:kern w:val="0"/>
          <w:sz w:val="20"/>
          <w:szCs w:val="20"/>
        </w:rPr>
        <w:t>可孤岛型</w:t>
      </w:r>
      <w:r w:rsidR="00292129" w:rsidRPr="00C4177A">
        <w:rPr>
          <w:rFonts w:ascii="华文宋体" w:eastAsia="华文宋体" w:hAnsi="华文宋体" w:cs="ArialMT"/>
          <w:kern w:val="0"/>
          <w:sz w:val="20"/>
          <w:szCs w:val="20"/>
        </w:rPr>
        <w:t>PEI中的</w:t>
      </w:r>
      <w:r w:rsidR="00292129" w:rsidRPr="00C4177A">
        <w:rPr>
          <w:rFonts w:ascii="华文宋体" w:eastAsia="华文宋体" w:hAnsi="华文宋体" w:cs="ArialMT" w:hint="eastAsia"/>
          <w:kern w:val="0"/>
          <w:sz w:val="20"/>
          <w:szCs w:val="20"/>
        </w:rPr>
        <w:t>运行</w:t>
      </w:r>
      <w:r w:rsidR="00292129" w:rsidRPr="00C4177A">
        <w:rPr>
          <w:rFonts w:ascii="华文宋体" w:eastAsia="华文宋体" w:hAnsi="华文宋体" w:cs="ArialMT"/>
          <w:kern w:val="0"/>
          <w:sz w:val="20"/>
          <w:szCs w:val="20"/>
        </w:rPr>
        <w:t>模式如下：</w:t>
      </w:r>
    </w:p>
    <w:p w14:paraId="3FA88C66" w14:textId="77777777" w:rsidR="00292129" w:rsidRPr="00C4177A" w:rsidRDefault="00292129">
      <w:pPr>
        <w:pStyle w:val="afff6"/>
        <w:widowControl w:val="0"/>
        <w:numPr>
          <w:ilvl w:val="0"/>
          <w:numId w:val="19"/>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rPr>
        <w:t>PEI由配电网</w:t>
      </w:r>
      <w:r w:rsidRPr="00C4177A">
        <w:rPr>
          <w:rFonts w:ascii="华文宋体" w:eastAsia="华文宋体" w:hAnsi="华文宋体" w:cs="ArialMT" w:hint="eastAsia"/>
        </w:rPr>
        <w:t>供电</w:t>
      </w:r>
      <w:r w:rsidRPr="00C4177A">
        <w:rPr>
          <w:rFonts w:ascii="华文宋体" w:eastAsia="华文宋体" w:hAnsi="华文宋体" w:cs="ArialMT"/>
        </w:rPr>
        <w:t>；</w:t>
      </w:r>
    </w:p>
    <w:p w14:paraId="401F02B7" w14:textId="77777777" w:rsidR="00292129" w:rsidRPr="00C4177A" w:rsidRDefault="00292129">
      <w:pPr>
        <w:pStyle w:val="afff6"/>
        <w:widowControl w:val="0"/>
        <w:numPr>
          <w:ilvl w:val="0"/>
          <w:numId w:val="19"/>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rPr>
        <w:t>PEI由配电网和本地电源供电；</w:t>
      </w:r>
    </w:p>
    <w:p w14:paraId="00B80246" w14:textId="77777777" w:rsidR="00292129" w:rsidRPr="00C4177A" w:rsidRDefault="00292129">
      <w:pPr>
        <w:pStyle w:val="afff6"/>
        <w:widowControl w:val="0"/>
        <w:numPr>
          <w:ilvl w:val="0"/>
          <w:numId w:val="19"/>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rPr>
        <w:t>PEI由本地电源供电。</w:t>
      </w:r>
    </w:p>
    <w:p w14:paraId="1EAC1C40" w14:textId="77777777" w:rsidR="00292129" w:rsidRPr="00C4177A" w:rsidRDefault="00292129" w:rsidP="000F7246">
      <w:pPr>
        <w:pStyle w:val="1"/>
        <w:rPr>
          <w:rFonts w:ascii="华文宋体" w:eastAsia="华文宋体" w:hAnsi="华文宋体" w:cs="ArialMT" w:hint="eastAsia"/>
          <w:b w:val="0"/>
          <w:bCs w:val="0"/>
          <w:sz w:val="20"/>
          <w:szCs w:val="20"/>
        </w:rPr>
      </w:pPr>
      <w:bookmarkStart w:id="51" w:name="_Toc160787962"/>
      <w:r w:rsidRPr="00C4177A">
        <w:rPr>
          <w:rFonts w:ascii="华文宋体" w:eastAsia="华文宋体" w:hAnsi="华文宋体" w:cs="ArialMT"/>
          <w:sz w:val="20"/>
          <w:szCs w:val="20"/>
        </w:rPr>
        <w:lastRenderedPageBreak/>
        <w:t>5 本地电源</w:t>
      </w:r>
      <w:bookmarkEnd w:id="51"/>
    </w:p>
    <w:p w14:paraId="4BC48AF5" w14:textId="77777777" w:rsidR="00292129" w:rsidRPr="00C4177A" w:rsidRDefault="00292129" w:rsidP="000F7246">
      <w:pPr>
        <w:pStyle w:val="21"/>
        <w:numPr>
          <w:ilvl w:val="0"/>
          <w:numId w:val="0"/>
        </w:numPr>
        <w:rPr>
          <w:rFonts w:ascii="华文宋体" w:eastAsia="华文宋体" w:hAnsi="华文宋体" w:cs="ArialMT" w:hint="eastAsia"/>
          <w:b w:val="0"/>
          <w:bCs w:val="0"/>
        </w:rPr>
      </w:pPr>
      <w:bookmarkStart w:id="52" w:name="_Toc160787963"/>
      <w:r w:rsidRPr="00C4177A">
        <w:rPr>
          <w:rFonts w:ascii="华文宋体" w:eastAsia="华文宋体" w:hAnsi="华文宋体" w:cs="ArialMT"/>
        </w:rPr>
        <w:t>5.1 概述</w:t>
      </w:r>
      <w:bookmarkEnd w:id="52"/>
    </w:p>
    <w:p w14:paraId="4E13AC53" w14:textId="77777777" w:rsidR="00292129" w:rsidRPr="00C4177A" w:rsidRDefault="00292129" w:rsidP="00531F4B">
      <w:pPr>
        <w:autoSpaceDE w:val="0"/>
        <w:autoSpaceDN w:val="0"/>
        <w:adjustRightInd w:val="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本地电源可能包括：</w:t>
      </w:r>
    </w:p>
    <w:p w14:paraId="63C6C564" w14:textId="77777777" w:rsidR="00292129" w:rsidRPr="00C4177A" w:rsidRDefault="00292129">
      <w:pPr>
        <w:pStyle w:val="afff6"/>
        <w:widowControl w:val="0"/>
        <w:numPr>
          <w:ilvl w:val="0"/>
          <w:numId w:val="20"/>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电能（如光伏、风力发电），</w:t>
      </w:r>
    </w:p>
    <w:p w14:paraId="5B8F73FB" w14:textId="29B39A8B" w:rsidR="00292129" w:rsidRPr="00C4177A" w:rsidRDefault="00B143A0">
      <w:pPr>
        <w:pStyle w:val="afff6"/>
        <w:widowControl w:val="0"/>
        <w:numPr>
          <w:ilvl w:val="0"/>
          <w:numId w:val="20"/>
        </w:numPr>
        <w:autoSpaceDE w:val="0"/>
        <w:autoSpaceDN w:val="0"/>
        <w:adjustRightInd w:val="0"/>
        <w:jc w:val="left"/>
        <w:rPr>
          <w:rFonts w:ascii="华文宋体" w:eastAsia="华文宋体" w:hAnsi="华文宋体" w:cs="ArialMT" w:hint="eastAsia"/>
        </w:rPr>
      </w:pPr>
      <w:r>
        <w:rPr>
          <w:rFonts w:ascii="华文宋体" w:eastAsia="华文宋体" w:hAnsi="华文宋体" w:cs="ArialMT" w:hint="eastAsia"/>
        </w:rPr>
        <w:t>电能储存</w:t>
      </w:r>
      <w:r w:rsidR="00292129" w:rsidRPr="00C4177A">
        <w:rPr>
          <w:rFonts w:ascii="华文宋体" w:eastAsia="华文宋体" w:hAnsi="华文宋体" w:cs="ArialMT" w:hint="eastAsia"/>
        </w:rPr>
        <w:t>（</w:t>
      </w:r>
      <w:r w:rsidR="00292129" w:rsidRPr="00C4177A">
        <w:rPr>
          <w:rFonts w:ascii="华文宋体" w:eastAsia="华文宋体" w:hAnsi="华文宋体" w:cs="ArialMT"/>
        </w:rPr>
        <w:t>EES）</w:t>
      </w:r>
      <w:r w:rsidR="00292129" w:rsidRPr="00C4177A">
        <w:rPr>
          <w:rFonts w:ascii="华文宋体" w:eastAsia="华文宋体" w:hAnsi="华文宋体" w:cs="ArialMT" w:hint="eastAsia"/>
        </w:rPr>
        <w:t>单元</w:t>
      </w:r>
      <w:r w:rsidR="00292129" w:rsidRPr="00C4177A">
        <w:rPr>
          <w:rFonts w:ascii="华文宋体" w:eastAsia="华文宋体" w:hAnsi="华文宋体" w:cs="ArialMT"/>
        </w:rPr>
        <w:t>，</w:t>
      </w:r>
    </w:p>
    <w:p w14:paraId="2961382E" w14:textId="77777777" w:rsidR="00292129" w:rsidRPr="00C4177A" w:rsidRDefault="00292129">
      <w:pPr>
        <w:pStyle w:val="afff6"/>
        <w:widowControl w:val="0"/>
        <w:numPr>
          <w:ilvl w:val="0"/>
          <w:numId w:val="20"/>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电动车充电站（</w:t>
      </w:r>
      <w:r w:rsidRPr="00C4177A">
        <w:rPr>
          <w:rFonts w:ascii="华文宋体" w:eastAsia="华文宋体" w:hAnsi="华文宋体" w:cs="ArialMT"/>
        </w:rPr>
        <w:t>EVCS）。</w:t>
      </w:r>
    </w:p>
    <w:p w14:paraId="11B507F1" w14:textId="0C30060B" w:rsidR="00292129" w:rsidRPr="00C4177A" w:rsidRDefault="00292129" w:rsidP="00342109">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当需要时，在配电</w:t>
      </w:r>
      <w:r w:rsidR="00592981" w:rsidRPr="00C4177A">
        <w:rPr>
          <w:rFonts w:ascii="华文宋体" w:eastAsia="华文宋体" w:hAnsi="华文宋体" w:cs="ArialMT" w:hint="eastAsia"/>
          <w:kern w:val="0"/>
          <w:sz w:val="20"/>
          <w:szCs w:val="20"/>
        </w:rPr>
        <w:t>系统</w:t>
      </w:r>
      <w:r w:rsidRPr="00C4177A">
        <w:rPr>
          <w:rFonts w:ascii="华文宋体" w:eastAsia="华文宋体" w:hAnsi="华文宋体" w:cs="ArialMT" w:hint="eastAsia"/>
          <w:kern w:val="0"/>
          <w:sz w:val="20"/>
          <w:szCs w:val="20"/>
        </w:rPr>
        <w:t>管理者</w:t>
      </w:r>
      <w:r w:rsidR="00592981" w:rsidRPr="00C4177A">
        <w:rPr>
          <w:rFonts w:ascii="华文宋体" w:eastAsia="华文宋体" w:hAnsi="华文宋体" w:cs="ArialMT" w:hint="eastAsia"/>
          <w:kern w:val="0"/>
          <w:sz w:val="20"/>
          <w:szCs w:val="20"/>
        </w:rPr>
        <w:t>（D</w:t>
      </w:r>
      <w:r w:rsidR="00592981" w:rsidRPr="00C4177A">
        <w:rPr>
          <w:rFonts w:ascii="华文宋体" w:eastAsia="华文宋体" w:hAnsi="华文宋体" w:cs="ArialMT"/>
          <w:kern w:val="0"/>
          <w:sz w:val="20"/>
          <w:szCs w:val="20"/>
        </w:rPr>
        <w:t>SO</w:t>
      </w:r>
      <w:r w:rsidR="00592981" w:rsidRPr="00C4177A">
        <w:rPr>
          <w:rFonts w:ascii="华文宋体" w:eastAsia="华文宋体" w:hAnsi="华文宋体" w:cs="ArialMT" w:hint="eastAsia"/>
          <w:kern w:val="0"/>
          <w:sz w:val="20"/>
          <w:szCs w:val="20"/>
        </w:rPr>
        <w:t>）</w:t>
      </w:r>
      <w:r w:rsidRPr="00C4177A">
        <w:rPr>
          <w:rFonts w:ascii="华文宋体" w:eastAsia="华文宋体" w:hAnsi="华文宋体" w:cs="ArialMT" w:hint="eastAsia"/>
          <w:kern w:val="0"/>
          <w:sz w:val="20"/>
          <w:szCs w:val="20"/>
        </w:rPr>
        <w:t>要求时，本地电源应能够断开与装置的连接。</w:t>
      </w:r>
    </w:p>
    <w:p w14:paraId="2BBB0EC6" w14:textId="77777777" w:rsidR="00292129" w:rsidRPr="00C4177A" w:rsidRDefault="00292129" w:rsidP="000F7246">
      <w:pPr>
        <w:pStyle w:val="21"/>
        <w:numPr>
          <w:ilvl w:val="0"/>
          <w:numId w:val="0"/>
        </w:numPr>
        <w:rPr>
          <w:rFonts w:ascii="华文宋体" w:eastAsia="华文宋体" w:hAnsi="华文宋体" w:cs="ArialMT" w:hint="eastAsia"/>
          <w:b w:val="0"/>
          <w:bCs w:val="0"/>
        </w:rPr>
      </w:pPr>
      <w:bookmarkStart w:id="53" w:name="_Toc160787964"/>
      <w:r w:rsidRPr="00C4177A">
        <w:rPr>
          <w:rFonts w:ascii="华文宋体" w:eastAsia="华文宋体" w:hAnsi="华文宋体" w:cs="ArialMT"/>
        </w:rPr>
        <w:t>5.2可再生能源</w:t>
      </w:r>
      <w:bookmarkEnd w:id="53"/>
    </w:p>
    <w:p w14:paraId="4232951A"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可再生能源可以包括光伏电源、风力发电机、逆变器或发电机联合单元。</w:t>
      </w:r>
    </w:p>
    <w:p w14:paraId="298ED1C0"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可再生能源应将有关电力测量和逆变器状态的信息正确传输到控制和监测系统。并应能够接收来自控制系统设定的运行或控制命令。</w:t>
      </w:r>
    </w:p>
    <w:p w14:paraId="67117B47"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可再生能源可以暂时自动地</w:t>
      </w:r>
      <w:r w:rsidRPr="00C4177A">
        <w:rPr>
          <w:rFonts w:ascii="华文宋体" w:eastAsia="华文宋体" w:hAnsi="华文宋体" w:cs="ArialMT"/>
          <w:kern w:val="0"/>
          <w:sz w:val="20"/>
          <w:szCs w:val="20"/>
        </w:rPr>
        <w:t>断开</w:t>
      </w:r>
      <w:r w:rsidRPr="00C4177A">
        <w:rPr>
          <w:rFonts w:ascii="华文宋体" w:eastAsia="华文宋体" w:hAnsi="华文宋体" w:cs="ArialMT" w:hint="eastAsia"/>
          <w:kern w:val="0"/>
          <w:sz w:val="20"/>
          <w:szCs w:val="20"/>
        </w:rPr>
        <w:t>与</w:t>
      </w:r>
      <w:r w:rsidRPr="00C4177A">
        <w:rPr>
          <w:rFonts w:ascii="华文宋体" w:eastAsia="华文宋体" w:hAnsi="华文宋体" w:cs="ArialMT"/>
          <w:kern w:val="0"/>
          <w:sz w:val="20"/>
          <w:szCs w:val="20"/>
        </w:rPr>
        <w:t>PEI</w:t>
      </w:r>
      <w:r w:rsidRPr="00C4177A">
        <w:rPr>
          <w:rFonts w:ascii="华文宋体" w:eastAsia="华文宋体" w:hAnsi="华文宋体" w:cs="ArialMT" w:hint="eastAsia"/>
          <w:kern w:val="0"/>
          <w:sz w:val="20"/>
          <w:szCs w:val="20"/>
        </w:rPr>
        <w:t>的</w:t>
      </w:r>
      <w:r w:rsidRPr="00C4177A">
        <w:rPr>
          <w:rFonts w:ascii="华文宋体" w:eastAsia="华文宋体" w:hAnsi="华文宋体" w:cs="ArialMT"/>
          <w:kern w:val="0"/>
          <w:sz w:val="20"/>
          <w:szCs w:val="20"/>
        </w:rPr>
        <w:t>连接，以避免电压波动造成的损坏。</w:t>
      </w:r>
    </w:p>
    <w:p w14:paraId="607680BC" w14:textId="77777777" w:rsidR="00292129" w:rsidRPr="00C4177A" w:rsidRDefault="00292129" w:rsidP="000F7246">
      <w:pPr>
        <w:pStyle w:val="21"/>
        <w:numPr>
          <w:ilvl w:val="0"/>
          <w:numId w:val="0"/>
        </w:numPr>
        <w:rPr>
          <w:rFonts w:ascii="华文宋体" w:eastAsia="华文宋体" w:hAnsi="华文宋体" w:cs="ArialMT" w:hint="eastAsia"/>
          <w:b w:val="0"/>
          <w:bCs w:val="0"/>
        </w:rPr>
      </w:pPr>
      <w:bookmarkStart w:id="54" w:name="_Toc160787965"/>
      <w:r w:rsidRPr="00C4177A">
        <w:rPr>
          <w:rFonts w:ascii="华文宋体" w:eastAsia="华文宋体" w:hAnsi="华文宋体" w:cs="ArialMT"/>
        </w:rPr>
        <w:t>5.3电动车充电系统</w:t>
      </w:r>
      <w:bookmarkEnd w:id="54"/>
    </w:p>
    <w:p w14:paraId="3D35A169"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电动车充电站应将以下信息正确传输至</w:t>
      </w:r>
      <w:r w:rsidRPr="00C4177A">
        <w:rPr>
          <w:rFonts w:ascii="华文宋体" w:eastAsia="华文宋体" w:hAnsi="华文宋体" w:cs="ArialMT"/>
          <w:kern w:val="0"/>
          <w:sz w:val="20"/>
          <w:szCs w:val="20"/>
        </w:rPr>
        <w:t>PEI的控制和监控</w:t>
      </w:r>
      <w:r w:rsidRPr="00C4177A">
        <w:rPr>
          <w:rFonts w:ascii="华文宋体" w:eastAsia="华文宋体" w:hAnsi="华文宋体" w:cs="ArialMT" w:hint="eastAsia"/>
          <w:kern w:val="0"/>
          <w:sz w:val="20"/>
          <w:szCs w:val="20"/>
        </w:rPr>
        <w:t>系统</w:t>
      </w:r>
      <w:r w:rsidRPr="00C4177A">
        <w:rPr>
          <w:rFonts w:ascii="华文宋体" w:eastAsia="华文宋体" w:hAnsi="华文宋体" w:cs="ArialMT"/>
          <w:kern w:val="0"/>
          <w:sz w:val="20"/>
          <w:szCs w:val="20"/>
        </w:rPr>
        <w:t>（如相关）：</w:t>
      </w:r>
    </w:p>
    <w:p w14:paraId="7E2D58D0"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检验电动车与</w:t>
      </w:r>
      <w:r w:rsidRPr="00C4177A">
        <w:rPr>
          <w:rFonts w:ascii="华文宋体" w:eastAsia="华文宋体" w:hAnsi="华文宋体" w:cs="ArialMT"/>
        </w:rPr>
        <w:t>PEI的连接正确；</w:t>
      </w:r>
    </w:p>
    <w:p w14:paraId="2CB5166E"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是否激活电动车的充电或放电；</w:t>
      </w:r>
    </w:p>
    <w:p w14:paraId="3A2A3EF8"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rPr>
        <w:t>设置</w:t>
      </w:r>
      <w:r w:rsidRPr="00C4177A">
        <w:rPr>
          <w:rFonts w:ascii="华文宋体" w:eastAsia="华文宋体" w:hAnsi="华文宋体" w:cs="ArialMT" w:hint="eastAsia"/>
        </w:rPr>
        <w:t>充电和</w:t>
      </w:r>
      <w:r w:rsidRPr="00C4177A">
        <w:rPr>
          <w:rFonts w:ascii="华文宋体" w:eastAsia="华文宋体" w:hAnsi="华文宋体" w:cs="ArialMT"/>
        </w:rPr>
        <w:t>/或放电速率以及充电和/或放电时间；</w:t>
      </w:r>
    </w:p>
    <w:p w14:paraId="01BE951A"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保持和释放充电接口设备的连接；</w:t>
      </w:r>
    </w:p>
    <w:p w14:paraId="076AB43B"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用户识别；</w:t>
      </w:r>
    </w:p>
    <w:p w14:paraId="2390EE3D"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能源消耗的测量或计算；</w:t>
      </w:r>
    </w:p>
    <w:p w14:paraId="0A106A7A"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充电或放电的费用计算和支付；</w:t>
      </w:r>
    </w:p>
    <w:p w14:paraId="32D18A1F" w14:textId="77777777" w:rsidR="00292129" w:rsidRPr="00C4177A" w:rsidRDefault="00292129">
      <w:pPr>
        <w:pStyle w:val="afff6"/>
        <w:widowControl w:val="0"/>
        <w:numPr>
          <w:ilvl w:val="0"/>
          <w:numId w:val="21"/>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电动汽车的充电状态。</w:t>
      </w:r>
    </w:p>
    <w:p w14:paraId="6A2D9146" w14:textId="1F792CB8" w:rsidR="0046270F" w:rsidRPr="0046270F" w:rsidRDefault="0046270F"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46270F">
        <w:rPr>
          <w:rFonts w:ascii="华文宋体" w:eastAsia="华文宋体" w:hAnsi="华文宋体" w:cs="ArialMT" w:hint="eastAsia"/>
          <w:kern w:val="0"/>
          <w:sz w:val="20"/>
          <w:szCs w:val="20"/>
        </w:rPr>
        <w:t>电动车的最低</w:t>
      </w:r>
      <w:r>
        <w:rPr>
          <w:rFonts w:ascii="华文宋体" w:eastAsia="华文宋体" w:hAnsi="华文宋体" w:cs="ArialMT" w:hint="eastAsia"/>
          <w:kern w:val="0"/>
          <w:sz w:val="20"/>
          <w:szCs w:val="20"/>
        </w:rPr>
        <w:t>信息</w:t>
      </w:r>
      <w:r w:rsidRPr="0046270F">
        <w:rPr>
          <w:rFonts w:ascii="华文宋体" w:eastAsia="华文宋体" w:hAnsi="华文宋体" w:cs="ArialMT" w:hint="eastAsia"/>
          <w:kern w:val="0"/>
          <w:sz w:val="20"/>
          <w:szCs w:val="20"/>
        </w:rPr>
        <w:t>传输</w:t>
      </w:r>
      <w:r>
        <w:rPr>
          <w:rFonts w:ascii="华文宋体" w:eastAsia="华文宋体" w:hAnsi="华文宋体" w:cs="ArialMT" w:hint="eastAsia"/>
          <w:kern w:val="0"/>
          <w:sz w:val="20"/>
          <w:szCs w:val="20"/>
        </w:rPr>
        <w:t>规范应</w:t>
      </w:r>
      <w:r w:rsidRPr="0046270F">
        <w:rPr>
          <w:rFonts w:ascii="华文宋体" w:eastAsia="华文宋体" w:hAnsi="华文宋体" w:cs="ArialMT" w:hint="eastAsia"/>
          <w:kern w:val="0"/>
          <w:sz w:val="20"/>
          <w:szCs w:val="20"/>
        </w:rPr>
        <w:t>确保PEI的安全性和互操作性，提供电动车充电设备控制和操作所需的信息：</w:t>
      </w:r>
    </w:p>
    <w:p w14:paraId="47E7A4C7" w14:textId="561A4B9A" w:rsidR="00292129" w:rsidRPr="00C4177A" w:rsidRDefault="0046270F">
      <w:pPr>
        <w:pStyle w:val="afff6"/>
        <w:widowControl w:val="0"/>
        <w:numPr>
          <w:ilvl w:val="0"/>
          <w:numId w:val="22"/>
        </w:numPr>
        <w:autoSpaceDE w:val="0"/>
        <w:autoSpaceDN w:val="0"/>
        <w:adjustRightInd w:val="0"/>
        <w:jc w:val="left"/>
        <w:rPr>
          <w:rFonts w:ascii="华文宋体" w:eastAsia="华文宋体" w:hAnsi="华文宋体" w:cs="ArialMT" w:hint="eastAsia"/>
        </w:rPr>
      </w:pPr>
      <w:r w:rsidRPr="0046270F">
        <w:rPr>
          <w:rFonts w:ascii="华文宋体" w:eastAsia="华文宋体" w:hAnsi="华文宋体" w:cs="ArialMT" w:hint="eastAsia"/>
        </w:rPr>
        <w:t>电动车供电设备允许负载电流检测和调整</w:t>
      </w:r>
      <w:r>
        <w:rPr>
          <w:rFonts w:ascii="华文宋体" w:eastAsia="华文宋体" w:hAnsi="华文宋体" w:cs="ArialMT" w:hint="eastAsia"/>
        </w:rPr>
        <w:t>的</w:t>
      </w:r>
      <w:r w:rsidRPr="0046270F">
        <w:rPr>
          <w:rFonts w:ascii="华文宋体" w:eastAsia="华文宋体" w:hAnsi="华文宋体" w:cs="ArialMT" w:hint="eastAsia"/>
        </w:rPr>
        <w:t>规范；</w:t>
      </w:r>
    </w:p>
    <w:p w14:paraId="1CA947DA" w14:textId="7E6B7561" w:rsidR="00292129" w:rsidRPr="00C4177A" w:rsidRDefault="00292129">
      <w:pPr>
        <w:pStyle w:val="afff6"/>
        <w:widowControl w:val="0"/>
        <w:numPr>
          <w:ilvl w:val="0"/>
          <w:numId w:val="22"/>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电动车</w:t>
      </w:r>
      <w:r w:rsidR="007010CE">
        <w:rPr>
          <w:rFonts w:ascii="华文宋体" w:eastAsia="华文宋体" w:hAnsi="华文宋体" w:cs="ArialMT" w:hint="eastAsia"/>
        </w:rPr>
        <w:t>的</w:t>
      </w:r>
      <w:r w:rsidRPr="00C4177A">
        <w:rPr>
          <w:rFonts w:ascii="华文宋体" w:eastAsia="华文宋体" w:hAnsi="华文宋体" w:cs="ArialMT" w:hint="eastAsia"/>
        </w:rPr>
        <w:t>用电量测量或计算</w:t>
      </w:r>
      <w:r w:rsidR="00E27259">
        <w:rPr>
          <w:rFonts w:ascii="华文宋体" w:eastAsia="华文宋体" w:hAnsi="华文宋体" w:cs="ArialMT" w:hint="eastAsia"/>
        </w:rPr>
        <w:t>规范</w:t>
      </w:r>
      <w:r w:rsidRPr="00C4177A">
        <w:rPr>
          <w:rFonts w:ascii="华文宋体" w:eastAsia="华文宋体" w:hAnsi="华文宋体" w:cs="ArialMT" w:hint="eastAsia"/>
        </w:rPr>
        <w:t>；</w:t>
      </w:r>
    </w:p>
    <w:p w14:paraId="25363CB4" w14:textId="77777777" w:rsidR="00292129" w:rsidRPr="00C4177A" w:rsidRDefault="00292129">
      <w:pPr>
        <w:pStyle w:val="afff6"/>
        <w:widowControl w:val="0"/>
        <w:numPr>
          <w:ilvl w:val="0"/>
          <w:numId w:val="22"/>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持续检测和调整电源设备的允许负载电流。</w:t>
      </w:r>
    </w:p>
    <w:p w14:paraId="0F45FF77" w14:textId="6005B182" w:rsidR="00292129" w:rsidRPr="00C4177A" w:rsidRDefault="00292129" w:rsidP="00592981">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如果</w:t>
      </w:r>
      <w:r w:rsidR="00711B19">
        <w:rPr>
          <w:rFonts w:ascii="华文宋体" w:eastAsia="华文宋体" w:hAnsi="华文宋体" w:cs="ArialMT" w:hint="eastAsia"/>
          <w:kern w:val="0"/>
          <w:sz w:val="20"/>
          <w:szCs w:val="20"/>
        </w:rPr>
        <w:t>必要</w:t>
      </w:r>
      <w:r w:rsidRPr="00C4177A">
        <w:rPr>
          <w:rFonts w:ascii="华文宋体" w:eastAsia="华文宋体" w:hAnsi="华文宋体" w:cs="ArialMT" w:hint="eastAsia"/>
          <w:kern w:val="0"/>
          <w:sz w:val="20"/>
          <w:szCs w:val="20"/>
        </w:rPr>
        <w:t>，控制系统可以根据电源状态和用户命令启动、停止电动车的充电或放电。</w:t>
      </w:r>
    </w:p>
    <w:p w14:paraId="79CB3F0E"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当</w:t>
      </w:r>
      <w:r w:rsidRPr="00C4177A">
        <w:rPr>
          <w:rFonts w:ascii="华文宋体" w:eastAsia="华文宋体" w:hAnsi="华文宋体" w:cs="ArialMT"/>
          <w:kern w:val="0"/>
          <w:sz w:val="20"/>
          <w:szCs w:val="20"/>
        </w:rPr>
        <w:t>PEI在</w:t>
      </w:r>
      <w:r w:rsidRPr="00C4177A">
        <w:rPr>
          <w:rFonts w:ascii="华文宋体" w:eastAsia="华文宋体" w:hAnsi="华文宋体" w:cs="ArialMT" w:hint="eastAsia"/>
          <w:kern w:val="0"/>
          <w:sz w:val="20"/>
          <w:szCs w:val="20"/>
        </w:rPr>
        <w:t>孤</w:t>
      </w:r>
      <w:r w:rsidRPr="00C4177A">
        <w:rPr>
          <w:rFonts w:ascii="华文宋体" w:eastAsia="华文宋体" w:hAnsi="华文宋体" w:cs="ArialMT"/>
          <w:kern w:val="0"/>
          <w:sz w:val="20"/>
          <w:szCs w:val="20"/>
        </w:rPr>
        <w:t>岛模式下</w:t>
      </w:r>
      <w:r w:rsidRPr="00C4177A">
        <w:rPr>
          <w:rFonts w:ascii="华文宋体" w:eastAsia="华文宋体" w:hAnsi="华文宋体" w:cs="ArialMT" w:hint="eastAsia"/>
          <w:kern w:val="0"/>
          <w:sz w:val="20"/>
          <w:szCs w:val="20"/>
        </w:rPr>
        <w:t>运行</w:t>
      </w:r>
      <w:r w:rsidRPr="00C4177A">
        <w:rPr>
          <w:rFonts w:ascii="华文宋体" w:eastAsia="华文宋体" w:hAnsi="华文宋体" w:cs="ArialMT"/>
          <w:kern w:val="0"/>
          <w:sz w:val="20"/>
          <w:szCs w:val="20"/>
        </w:rPr>
        <w:t>时，需要考虑来自PEI的本地电源的可用性来控制电动车是否可以充电或放电。</w:t>
      </w:r>
    </w:p>
    <w:p w14:paraId="0B67B6F3" w14:textId="31A3A324" w:rsidR="00292129" w:rsidRPr="00C4177A" w:rsidRDefault="00292129" w:rsidP="000F7246">
      <w:pPr>
        <w:pStyle w:val="21"/>
        <w:numPr>
          <w:ilvl w:val="0"/>
          <w:numId w:val="0"/>
        </w:numPr>
        <w:rPr>
          <w:rFonts w:ascii="华文宋体" w:eastAsia="华文宋体" w:hAnsi="华文宋体" w:cs="ArialMT" w:hint="eastAsia"/>
          <w:b w:val="0"/>
          <w:bCs w:val="0"/>
        </w:rPr>
      </w:pPr>
      <w:bookmarkStart w:id="55" w:name="_Toc160787966"/>
      <w:r w:rsidRPr="00C4177A">
        <w:rPr>
          <w:rFonts w:ascii="华文宋体" w:eastAsia="华文宋体" w:hAnsi="华文宋体" w:cs="ArialMT"/>
        </w:rPr>
        <w:t>5.4</w:t>
      </w:r>
      <w:r w:rsidR="00B143A0">
        <w:rPr>
          <w:rFonts w:ascii="华文宋体" w:eastAsia="华文宋体" w:hAnsi="华文宋体" w:cs="ArialMT"/>
        </w:rPr>
        <w:t>电能储存</w:t>
      </w:r>
      <w:bookmarkEnd w:id="55"/>
    </w:p>
    <w:p w14:paraId="24E247D2" w14:textId="6DBEC213" w:rsidR="00292129" w:rsidRPr="00C4177A" w:rsidRDefault="00B143A0"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Pr>
          <w:rFonts w:ascii="华文宋体" w:eastAsia="华文宋体" w:hAnsi="华文宋体" w:cs="ArialMT" w:hint="eastAsia"/>
          <w:kern w:val="0"/>
          <w:sz w:val="20"/>
          <w:szCs w:val="20"/>
        </w:rPr>
        <w:t>电能储存</w:t>
      </w:r>
      <w:r w:rsidR="00292129" w:rsidRPr="00C4177A">
        <w:rPr>
          <w:rFonts w:ascii="华文宋体" w:eastAsia="华文宋体" w:hAnsi="华文宋体" w:cs="ArialMT" w:hint="eastAsia"/>
          <w:kern w:val="0"/>
          <w:sz w:val="20"/>
          <w:szCs w:val="20"/>
        </w:rPr>
        <w:t>（</w:t>
      </w:r>
      <w:r w:rsidR="00292129" w:rsidRPr="00C4177A">
        <w:rPr>
          <w:rFonts w:ascii="华文宋体" w:eastAsia="华文宋体" w:hAnsi="华文宋体" w:cs="ArialMT"/>
          <w:kern w:val="0"/>
          <w:sz w:val="20"/>
          <w:szCs w:val="20"/>
        </w:rPr>
        <w:t>EES）</w:t>
      </w:r>
      <w:r w:rsidR="00292129" w:rsidRPr="00C4177A">
        <w:rPr>
          <w:rFonts w:ascii="华文宋体" w:eastAsia="华文宋体" w:hAnsi="华文宋体" w:cs="ArialMT" w:hint="eastAsia"/>
          <w:kern w:val="0"/>
          <w:sz w:val="20"/>
          <w:szCs w:val="20"/>
        </w:rPr>
        <w:t>单元</w:t>
      </w:r>
      <w:r w:rsidR="00292129" w:rsidRPr="00C4177A">
        <w:rPr>
          <w:rFonts w:ascii="华文宋体" w:eastAsia="华文宋体" w:hAnsi="华文宋体" w:cs="ArialMT"/>
          <w:kern w:val="0"/>
          <w:sz w:val="20"/>
          <w:szCs w:val="20"/>
        </w:rPr>
        <w:t>应补充</w:t>
      </w:r>
      <w:r w:rsidR="00292129" w:rsidRPr="00C4177A">
        <w:rPr>
          <w:rFonts w:ascii="华文宋体" w:eastAsia="华文宋体" w:hAnsi="华文宋体" w:cs="ArialMT" w:hint="eastAsia"/>
          <w:kern w:val="0"/>
          <w:sz w:val="20"/>
          <w:szCs w:val="20"/>
        </w:rPr>
        <w:t>配电发电机</w:t>
      </w:r>
      <w:r w:rsidR="00292129" w:rsidRPr="00C4177A">
        <w:rPr>
          <w:rFonts w:ascii="华文宋体" w:eastAsia="华文宋体" w:hAnsi="华文宋体" w:cs="ArialMT"/>
          <w:kern w:val="0"/>
          <w:sz w:val="20"/>
          <w:szCs w:val="20"/>
        </w:rPr>
        <w:t>的输出不稳定，或用作主要的本地电源。</w:t>
      </w:r>
    </w:p>
    <w:p w14:paraId="55C986F6" w14:textId="06BF7AAA"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kern w:val="0"/>
          <w:sz w:val="20"/>
          <w:szCs w:val="20"/>
        </w:rPr>
        <w:t>EES应在孤岛模式下瞬时</w:t>
      </w:r>
      <w:r w:rsidRPr="00C4177A">
        <w:rPr>
          <w:rFonts w:ascii="华文宋体" w:eastAsia="华文宋体" w:hAnsi="华文宋体" w:cs="ArialMT" w:hint="eastAsia"/>
          <w:kern w:val="0"/>
          <w:sz w:val="20"/>
          <w:szCs w:val="20"/>
        </w:rPr>
        <w:t>供电</w:t>
      </w:r>
      <w:r w:rsidR="00270691">
        <w:rPr>
          <w:rFonts w:ascii="华文宋体" w:eastAsia="华文宋体" w:hAnsi="华文宋体" w:cs="ArialMT" w:hint="eastAsia"/>
          <w:kern w:val="0"/>
          <w:sz w:val="20"/>
          <w:szCs w:val="20"/>
        </w:rPr>
        <w:t>，以应对</w:t>
      </w:r>
      <w:r w:rsidRPr="00C4177A">
        <w:rPr>
          <w:rFonts w:ascii="华文宋体" w:eastAsia="华文宋体" w:hAnsi="华文宋体" w:cs="ArialMT"/>
          <w:kern w:val="0"/>
          <w:sz w:val="20"/>
          <w:szCs w:val="20"/>
        </w:rPr>
        <w:t>发电量和用电</w:t>
      </w:r>
      <w:r w:rsidR="00711B19">
        <w:rPr>
          <w:rFonts w:ascii="华文宋体" w:eastAsia="华文宋体" w:hAnsi="华文宋体" w:cs="ArialMT" w:hint="eastAsia"/>
          <w:kern w:val="0"/>
          <w:sz w:val="20"/>
          <w:szCs w:val="20"/>
        </w:rPr>
        <w:t>量</w:t>
      </w:r>
      <w:r w:rsidRPr="00C4177A">
        <w:rPr>
          <w:rFonts w:ascii="华文宋体" w:eastAsia="华文宋体" w:hAnsi="华文宋体" w:cs="ArialMT"/>
          <w:kern w:val="0"/>
          <w:sz w:val="20"/>
          <w:szCs w:val="20"/>
        </w:rPr>
        <w:t>之间的差异而产生的任何</w:t>
      </w:r>
      <w:r w:rsidR="00270691">
        <w:rPr>
          <w:rFonts w:ascii="华文宋体" w:eastAsia="华文宋体" w:hAnsi="华文宋体" w:cs="ArialMT" w:hint="eastAsia"/>
          <w:kern w:val="0"/>
          <w:sz w:val="20"/>
          <w:szCs w:val="20"/>
        </w:rPr>
        <w:t>电力</w:t>
      </w:r>
      <w:r w:rsidRPr="00C4177A">
        <w:rPr>
          <w:rFonts w:ascii="华文宋体" w:eastAsia="华文宋体" w:hAnsi="华文宋体" w:cs="ArialMT"/>
          <w:kern w:val="0"/>
          <w:sz w:val="20"/>
          <w:szCs w:val="20"/>
        </w:rPr>
        <w:t>波动。</w:t>
      </w:r>
    </w:p>
    <w:p w14:paraId="2F4B63DC" w14:textId="4AFC28EC" w:rsidR="00292129" w:rsidRPr="00C4177A" w:rsidRDefault="00292129">
      <w:pPr>
        <w:pStyle w:val="afff6"/>
        <w:widowControl w:val="0"/>
        <w:numPr>
          <w:ilvl w:val="0"/>
          <w:numId w:val="23"/>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应对本地发电量和本地</w:t>
      </w:r>
      <w:r w:rsidR="00711B19">
        <w:rPr>
          <w:rFonts w:ascii="华文宋体" w:eastAsia="华文宋体" w:hAnsi="华文宋体" w:cs="ArialMT" w:hint="eastAsia"/>
        </w:rPr>
        <w:t>用</w:t>
      </w:r>
      <w:r w:rsidRPr="00C4177A">
        <w:rPr>
          <w:rFonts w:ascii="华文宋体" w:eastAsia="华文宋体" w:hAnsi="华文宋体" w:cs="ArialMT" w:hint="eastAsia"/>
        </w:rPr>
        <w:t>电量进行测量和比较。</w:t>
      </w:r>
    </w:p>
    <w:p w14:paraId="7A42B640" w14:textId="72EEA94B" w:rsidR="00292129" w:rsidRPr="00C4177A" w:rsidRDefault="00292129">
      <w:pPr>
        <w:pStyle w:val="afff6"/>
        <w:widowControl w:val="0"/>
        <w:numPr>
          <w:ilvl w:val="0"/>
          <w:numId w:val="23"/>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控制系统应分析上述信息，以控制发电和本地</w:t>
      </w:r>
      <w:r w:rsidR="00711B19">
        <w:rPr>
          <w:rFonts w:ascii="华文宋体" w:eastAsia="华文宋体" w:hAnsi="华文宋体" w:cs="ArialMT" w:hint="eastAsia"/>
        </w:rPr>
        <w:t>用电</w:t>
      </w:r>
      <w:r w:rsidRPr="00C4177A">
        <w:rPr>
          <w:rFonts w:ascii="华文宋体" w:eastAsia="华文宋体" w:hAnsi="华文宋体" w:cs="ArialMT" w:hint="eastAsia"/>
        </w:rPr>
        <w:t>。</w:t>
      </w:r>
    </w:p>
    <w:p w14:paraId="1A9A2885" w14:textId="3AC304D5"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如果</w:t>
      </w:r>
      <w:r w:rsidRPr="00C4177A">
        <w:rPr>
          <w:rFonts w:ascii="华文宋体" w:eastAsia="华文宋体" w:hAnsi="华文宋体" w:cs="ArialMT"/>
          <w:kern w:val="0"/>
          <w:sz w:val="20"/>
          <w:szCs w:val="20"/>
        </w:rPr>
        <w:t>PEI突然与公共配电网断开，PEI应立即从</w:t>
      </w:r>
      <w:r w:rsidR="002A6DC1">
        <w:rPr>
          <w:rFonts w:ascii="华文宋体" w:eastAsia="华文宋体" w:hAnsi="华文宋体" w:cs="ArialMT" w:hint="eastAsia"/>
          <w:kern w:val="0"/>
          <w:sz w:val="20"/>
          <w:szCs w:val="20"/>
        </w:rPr>
        <w:t>并网</w:t>
      </w:r>
      <w:r w:rsidRPr="00C4177A">
        <w:rPr>
          <w:rFonts w:ascii="华文宋体" w:eastAsia="华文宋体" w:hAnsi="华文宋体" w:cs="ArialMT"/>
          <w:kern w:val="0"/>
          <w:sz w:val="20"/>
          <w:szCs w:val="20"/>
        </w:rPr>
        <w:t>模式变为孤岛模式。在这种情况下，EES应</w:t>
      </w:r>
      <w:r w:rsidR="002A6DC1">
        <w:rPr>
          <w:rFonts w:ascii="华文宋体" w:eastAsia="华文宋体" w:hAnsi="华文宋体" w:cs="ArialMT" w:hint="eastAsia"/>
          <w:kern w:val="0"/>
          <w:sz w:val="20"/>
          <w:szCs w:val="20"/>
        </w:rPr>
        <w:t>作为分布式</w:t>
      </w:r>
      <w:r w:rsidRPr="00C4177A">
        <w:rPr>
          <w:rFonts w:ascii="华文宋体" w:eastAsia="华文宋体" w:hAnsi="华文宋体" w:cs="ArialMT"/>
          <w:kern w:val="0"/>
          <w:sz w:val="20"/>
          <w:szCs w:val="20"/>
        </w:rPr>
        <w:t>电源为</w:t>
      </w:r>
      <w:r w:rsidRPr="00C4177A">
        <w:rPr>
          <w:rFonts w:ascii="华文宋体" w:eastAsia="华文宋体" w:hAnsi="华文宋体" w:cs="ArialMT" w:hint="eastAsia"/>
          <w:kern w:val="0"/>
          <w:sz w:val="20"/>
          <w:szCs w:val="20"/>
        </w:rPr>
        <w:t>用</w:t>
      </w:r>
      <w:r w:rsidRPr="00C4177A">
        <w:rPr>
          <w:rFonts w:ascii="华文宋体" w:eastAsia="华文宋体" w:hAnsi="华文宋体" w:cs="ArialMT"/>
          <w:kern w:val="0"/>
          <w:sz w:val="20"/>
          <w:szCs w:val="20"/>
        </w:rPr>
        <w:t>电设备供电。</w:t>
      </w:r>
    </w:p>
    <w:p w14:paraId="52A147B1" w14:textId="26DF6904"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当连接到公共配电网并使用反向馈电模式时，控制系统应管理输出功率和用电设备的消耗以及</w:t>
      </w:r>
      <w:r w:rsidR="002A6DC1" w:rsidRPr="002A6DC1">
        <w:rPr>
          <w:rFonts w:ascii="华文宋体" w:eastAsia="华文宋体" w:hAnsi="华文宋体" w:cs="ArialMT" w:hint="eastAsia"/>
          <w:kern w:val="0"/>
          <w:sz w:val="20"/>
          <w:szCs w:val="20"/>
        </w:rPr>
        <w:t>向公共配电网反馈的电力</w:t>
      </w:r>
      <w:r w:rsidRPr="00C4177A">
        <w:rPr>
          <w:rFonts w:ascii="华文宋体" w:eastAsia="华文宋体" w:hAnsi="华文宋体" w:cs="ArialMT" w:hint="eastAsia"/>
          <w:kern w:val="0"/>
          <w:sz w:val="20"/>
          <w:szCs w:val="20"/>
        </w:rPr>
        <w:t>，以提高电能质量并提供稳定的电力。</w:t>
      </w:r>
    </w:p>
    <w:p w14:paraId="33187501"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从本地系统中的分布式发电机向用电设备供电后，剩余电力应存储在</w:t>
      </w:r>
      <w:r w:rsidRPr="00C4177A">
        <w:rPr>
          <w:rFonts w:ascii="华文宋体" w:eastAsia="华文宋体" w:hAnsi="华文宋体" w:cs="ArialMT"/>
          <w:kern w:val="0"/>
          <w:sz w:val="20"/>
          <w:szCs w:val="20"/>
        </w:rPr>
        <w:t>EES单元中，或者将系统提供的电力存储在EES单元中，用于需求管理和为孤岛模式下的供电情况做准备。</w:t>
      </w:r>
    </w:p>
    <w:p w14:paraId="4C4D7B0F" w14:textId="29647950" w:rsidR="00292129" w:rsidRPr="00C4177A" w:rsidRDefault="00292129" w:rsidP="000F7246">
      <w:pPr>
        <w:pStyle w:val="1"/>
        <w:rPr>
          <w:rFonts w:ascii="华文宋体" w:eastAsia="华文宋体" w:hAnsi="华文宋体" w:cs="ArialMT" w:hint="eastAsia"/>
          <w:sz w:val="20"/>
          <w:szCs w:val="20"/>
        </w:rPr>
      </w:pPr>
      <w:bookmarkStart w:id="56" w:name="_Toc160787967"/>
      <w:r w:rsidRPr="00C4177A">
        <w:rPr>
          <w:rFonts w:ascii="华文宋体" w:eastAsia="华文宋体" w:hAnsi="华文宋体" w:cs="ArialMT"/>
          <w:sz w:val="20"/>
          <w:szCs w:val="20"/>
        </w:rPr>
        <w:lastRenderedPageBreak/>
        <w:t xml:space="preserve">6 </w:t>
      </w:r>
      <w:r w:rsidRPr="00C4177A">
        <w:rPr>
          <w:rFonts w:ascii="华文宋体" w:eastAsia="华文宋体" w:hAnsi="华文宋体" w:cs="ArialMT" w:hint="eastAsia"/>
          <w:sz w:val="20"/>
          <w:szCs w:val="20"/>
        </w:rPr>
        <w:t>电力测量</w:t>
      </w:r>
      <w:bookmarkEnd w:id="56"/>
    </w:p>
    <w:p w14:paraId="400BB0FD"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电力测量设备应提供电流、电压、功率、频率和电能质量的信息。</w:t>
      </w:r>
    </w:p>
    <w:p w14:paraId="409553D1" w14:textId="77777777" w:rsidR="00292129" w:rsidRPr="00C4177A" w:rsidRDefault="00292129" w:rsidP="00EA5AC6">
      <w:pPr>
        <w:autoSpaceDE w:val="0"/>
        <w:autoSpaceDN w:val="0"/>
        <w:adjustRightInd w:val="0"/>
        <w:ind w:firstLineChars="200" w:firstLine="40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电力测量设备应测量一定时间间隔内的电力使用情况。</w:t>
      </w:r>
    </w:p>
    <w:p w14:paraId="6A256EFA"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电力测量设备应集成远程测量功能。</w:t>
      </w:r>
    </w:p>
    <w:p w14:paraId="0E7F22AA"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电力测量设备应为控制、监测和优化系统提供有关发电机和负载消耗的信息。</w:t>
      </w:r>
    </w:p>
    <w:p w14:paraId="20B1B53F"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测量仪器精度为</w:t>
      </w:r>
      <w:r w:rsidRPr="00C4177A">
        <w:rPr>
          <w:rFonts w:ascii="华文宋体" w:eastAsia="华文宋体" w:hAnsi="华文宋体" w:cs="ArialMT"/>
          <w:kern w:val="0"/>
          <w:sz w:val="20"/>
          <w:szCs w:val="20"/>
        </w:rPr>
        <w:t>PEI</w:t>
      </w:r>
      <w:r w:rsidRPr="00C4177A">
        <w:rPr>
          <w:rFonts w:ascii="华文宋体" w:eastAsia="华文宋体" w:hAnsi="华文宋体" w:cs="ArialMT" w:hint="eastAsia"/>
          <w:kern w:val="0"/>
          <w:sz w:val="20"/>
          <w:szCs w:val="20"/>
        </w:rPr>
        <w:t>运行</w:t>
      </w:r>
      <w:r w:rsidRPr="00C4177A">
        <w:rPr>
          <w:rFonts w:ascii="华文宋体" w:eastAsia="华文宋体" w:hAnsi="华文宋体" w:cs="ArialMT"/>
          <w:kern w:val="0"/>
          <w:sz w:val="20"/>
          <w:szCs w:val="20"/>
        </w:rPr>
        <w:t>提供正确的信息。测量设备的精度应符合IEC 62053（所有</w:t>
      </w:r>
      <w:r w:rsidRPr="00C4177A">
        <w:rPr>
          <w:rFonts w:ascii="华文宋体" w:eastAsia="华文宋体" w:hAnsi="华文宋体" w:cs="ArialMT" w:hint="eastAsia"/>
          <w:kern w:val="0"/>
          <w:sz w:val="20"/>
          <w:szCs w:val="20"/>
        </w:rPr>
        <w:t>部分</w:t>
      </w:r>
      <w:r w:rsidRPr="00C4177A">
        <w:rPr>
          <w:rFonts w:ascii="华文宋体" w:eastAsia="华文宋体" w:hAnsi="华文宋体" w:cs="ArialMT"/>
          <w:kern w:val="0"/>
          <w:sz w:val="20"/>
          <w:szCs w:val="20"/>
        </w:rPr>
        <w:t>）的相关等级，以允许PEI正确的</w:t>
      </w:r>
      <w:r w:rsidRPr="00C4177A">
        <w:rPr>
          <w:rFonts w:ascii="华文宋体" w:eastAsia="华文宋体" w:hAnsi="华文宋体" w:cs="ArialMT" w:hint="eastAsia"/>
          <w:kern w:val="0"/>
          <w:sz w:val="20"/>
          <w:szCs w:val="20"/>
        </w:rPr>
        <w:t>运行</w:t>
      </w:r>
      <w:r w:rsidRPr="00C4177A">
        <w:rPr>
          <w:rFonts w:ascii="华文宋体" w:eastAsia="华文宋体" w:hAnsi="华文宋体" w:cs="ArialMT"/>
          <w:kern w:val="0"/>
          <w:sz w:val="20"/>
          <w:szCs w:val="20"/>
        </w:rPr>
        <w:t>。</w:t>
      </w:r>
    </w:p>
    <w:p w14:paraId="772720D9"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智能仪表和测量设备安装应根据运行和系统连接的条件和每个设备提供信息所允许的位置。</w:t>
      </w:r>
    </w:p>
    <w:p w14:paraId="571113F6" w14:textId="3CF91864" w:rsidR="00292129" w:rsidRPr="00C4177A" w:rsidRDefault="00292129" w:rsidP="000F7246">
      <w:pPr>
        <w:pStyle w:val="1"/>
        <w:rPr>
          <w:rFonts w:ascii="华文宋体" w:eastAsia="华文宋体" w:hAnsi="华文宋体" w:cs="ArialMT" w:hint="eastAsia"/>
          <w:b w:val="0"/>
          <w:bCs w:val="0"/>
          <w:sz w:val="20"/>
          <w:szCs w:val="20"/>
        </w:rPr>
      </w:pPr>
      <w:bookmarkStart w:id="57" w:name="_Toc160787968"/>
      <w:r w:rsidRPr="00C4177A">
        <w:rPr>
          <w:rFonts w:ascii="华文宋体" w:eastAsia="华文宋体" w:hAnsi="华文宋体" w:cs="ArialMT"/>
          <w:sz w:val="20"/>
          <w:szCs w:val="20"/>
        </w:rPr>
        <w:t xml:space="preserve">7 </w:t>
      </w:r>
      <w:r w:rsidR="00342109" w:rsidRPr="00C4177A">
        <w:rPr>
          <w:rFonts w:ascii="华文宋体" w:eastAsia="华文宋体" w:hAnsi="华文宋体" w:cs="ArialMT"/>
          <w:b w:val="0"/>
          <w:bCs w:val="0"/>
          <w:sz w:val="20"/>
          <w:szCs w:val="20"/>
        </w:rPr>
        <w:t xml:space="preserve"> </w:t>
      </w:r>
      <w:r w:rsidRPr="00C4177A">
        <w:rPr>
          <w:rFonts w:ascii="华文宋体" w:eastAsia="华文宋体" w:hAnsi="华文宋体" w:cs="ArialMT"/>
          <w:sz w:val="20"/>
          <w:szCs w:val="20"/>
        </w:rPr>
        <w:t>控制</w:t>
      </w:r>
      <w:bookmarkEnd w:id="57"/>
    </w:p>
    <w:p w14:paraId="4537A0C1" w14:textId="77777777" w:rsidR="00292129" w:rsidRPr="00C4177A" w:rsidRDefault="00292129" w:rsidP="000F7246">
      <w:pPr>
        <w:pStyle w:val="21"/>
        <w:numPr>
          <w:ilvl w:val="0"/>
          <w:numId w:val="0"/>
        </w:numPr>
        <w:rPr>
          <w:rFonts w:ascii="华文宋体" w:eastAsia="华文宋体" w:hAnsi="华文宋体" w:cs="ArialMT" w:hint="eastAsia"/>
          <w:b w:val="0"/>
          <w:bCs w:val="0"/>
        </w:rPr>
      </w:pPr>
      <w:bookmarkStart w:id="58" w:name="_Toc160787969"/>
      <w:r w:rsidRPr="00C4177A">
        <w:rPr>
          <w:rFonts w:ascii="华文宋体" w:eastAsia="华文宋体" w:hAnsi="华文宋体" w:cs="ArialMT"/>
        </w:rPr>
        <w:t>7.1</w:t>
      </w:r>
      <w:r w:rsidRPr="00C4177A">
        <w:rPr>
          <w:rFonts w:ascii="华文宋体" w:eastAsia="华文宋体" w:hAnsi="华文宋体" w:cs="ArialMT" w:hint="eastAsia"/>
        </w:rPr>
        <w:t xml:space="preserve"> 通则</w:t>
      </w:r>
      <w:bookmarkEnd w:id="58"/>
    </w:p>
    <w:p w14:paraId="021EE488" w14:textId="1A676E23"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要求实现控制功能以保证</w:t>
      </w:r>
      <w:r w:rsidRPr="00C4177A">
        <w:rPr>
          <w:rFonts w:ascii="华文宋体" w:eastAsia="华文宋体" w:hAnsi="华文宋体" w:cs="ArialMT"/>
          <w:kern w:val="0"/>
          <w:sz w:val="20"/>
          <w:szCs w:val="20"/>
        </w:rPr>
        <w:t>PEI的可靠性、稳定性和</w:t>
      </w:r>
      <w:r w:rsidR="00ED7861">
        <w:rPr>
          <w:rFonts w:ascii="华文宋体" w:eastAsia="华文宋体" w:hAnsi="华文宋体" w:cs="ArialMT" w:hint="eastAsia"/>
          <w:kern w:val="0"/>
          <w:sz w:val="20"/>
          <w:szCs w:val="20"/>
        </w:rPr>
        <w:t>正常</w:t>
      </w:r>
      <w:r w:rsidRPr="00C4177A">
        <w:rPr>
          <w:rFonts w:ascii="华文宋体" w:eastAsia="华文宋体" w:hAnsi="华文宋体" w:cs="ArialMT"/>
          <w:kern w:val="0"/>
          <w:sz w:val="20"/>
          <w:szCs w:val="20"/>
        </w:rPr>
        <w:t>运行。</w:t>
      </w:r>
    </w:p>
    <w:p w14:paraId="7631F5C4"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控制功能集成在</w:t>
      </w:r>
      <w:r w:rsidRPr="00C4177A">
        <w:rPr>
          <w:rFonts w:ascii="华文宋体" w:eastAsia="华文宋体" w:hAnsi="华文宋体" w:cs="ArialMT"/>
          <w:kern w:val="0"/>
          <w:sz w:val="20"/>
          <w:szCs w:val="20"/>
        </w:rPr>
        <w:t>PEI控制器设备中。</w:t>
      </w:r>
    </w:p>
    <w:p w14:paraId="75AE6187"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控制系统应提高能源效率。</w:t>
      </w:r>
    </w:p>
    <w:p w14:paraId="65976944" w14:textId="194DE8FC" w:rsidR="00292129" w:rsidRPr="00C4177A" w:rsidRDefault="00292129" w:rsidP="000F7246">
      <w:pPr>
        <w:pStyle w:val="21"/>
        <w:numPr>
          <w:ilvl w:val="0"/>
          <w:numId w:val="0"/>
        </w:numPr>
        <w:rPr>
          <w:rFonts w:ascii="华文宋体" w:eastAsia="华文宋体" w:hAnsi="华文宋体" w:cs="ArialMT" w:hint="eastAsia"/>
          <w:b w:val="0"/>
          <w:bCs w:val="0"/>
        </w:rPr>
      </w:pPr>
      <w:bookmarkStart w:id="59" w:name="_Toc160787970"/>
      <w:r w:rsidRPr="00C4177A">
        <w:rPr>
          <w:rFonts w:ascii="华文宋体" w:eastAsia="华文宋体" w:hAnsi="华文宋体" w:cs="ArialMT"/>
        </w:rPr>
        <w:t>7.2</w:t>
      </w:r>
      <w:r w:rsidR="00342109" w:rsidRPr="00C4177A">
        <w:rPr>
          <w:rFonts w:ascii="华文宋体" w:eastAsia="华文宋体" w:hAnsi="华文宋体" w:cs="ArialMT"/>
          <w:b w:val="0"/>
          <w:bCs w:val="0"/>
        </w:rPr>
        <w:t xml:space="preserve"> </w:t>
      </w:r>
      <w:r w:rsidR="003B1EB4">
        <w:rPr>
          <w:rFonts w:ascii="华文宋体" w:eastAsia="华文宋体" w:hAnsi="华文宋体" w:cs="ArialMT"/>
        </w:rPr>
        <w:t>并网型</w:t>
      </w:r>
      <w:r w:rsidRPr="00C4177A">
        <w:rPr>
          <w:rFonts w:ascii="华文宋体" w:eastAsia="华文宋体" w:hAnsi="华文宋体" w:cs="ArialMT"/>
        </w:rPr>
        <w:t>PEI</w:t>
      </w:r>
      <w:bookmarkEnd w:id="59"/>
    </w:p>
    <w:p w14:paraId="7CAE4950"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当连接到公共配电网时，控制系统应管理电力输出避免电力反馈到与</w:t>
      </w:r>
      <w:r w:rsidRPr="00C4177A">
        <w:rPr>
          <w:rFonts w:ascii="华文宋体" w:eastAsia="华文宋体" w:hAnsi="华文宋体" w:cs="ArialMT"/>
          <w:kern w:val="0"/>
          <w:sz w:val="20"/>
          <w:szCs w:val="20"/>
        </w:rPr>
        <w:t>PEI隔离的公共配电网。</w:t>
      </w:r>
    </w:p>
    <w:p w14:paraId="453F8CAE"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控制系统需要提供稳定功率因数或管理负载的控制，以提高本地电源的使用。</w:t>
      </w:r>
    </w:p>
    <w:p w14:paraId="3204CA8D"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建议对照明实施负载控制，对需求响应进行备用电源控制，允许与其他设备（如插座）进行通信和控制。</w:t>
      </w:r>
    </w:p>
    <w:p w14:paraId="47D46090" w14:textId="24387D7B" w:rsidR="00292129" w:rsidRPr="00C4177A" w:rsidRDefault="00292129" w:rsidP="000F7246">
      <w:pPr>
        <w:pStyle w:val="21"/>
        <w:numPr>
          <w:ilvl w:val="0"/>
          <w:numId w:val="0"/>
        </w:numPr>
        <w:rPr>
          <w:rFonts w:ascii="华文宋体" w:eastAsia="华文宋体" w:hAnsi="华文宋体" w:cs="ArialMT" w:hint="eastAsia"/>
          <w:b w:val="0"/>
          <w:bCs w:val="0"/>
        </w:rPr>
      </w:pPr>
      <w:bookmarkStart w:id="60" w:name="_Toc160787971"/>
      <w:r w:rsidRPr="00C4177A">
        <w:rPr>
          <w:rFonts w:ascii="华文宋体" w:eastAsia="华文宋体" w:hAnsi="华文宋体" w:cs="ArialMT"/>
        </w:rPr>
        <w:t xml:space="preserve">7.3 </w:t>
      </w:r>
      <w:r w:rsidR="003B1EB4">
        <w:rPr>
          <w:rFonts w:ascii="华文宋体" w:eastAsia="华文宋体" w:hAnsi="华文宋体" w:cs="ArialMT"/>
        </w:rPr>
        <w:t>独立型</w:t>
      </w:r>
      <w:r w:rsidRPr="00C4177A">
        <w:rPr>
          <w:rFonts w:ascii="华文宋体" w:eastAsia="华文宋体" w:hAnsi="华文宋体" w:cs="ArialMT"/>
        </w:rPr>
        <w:t>PEI</w:t>
      </w:r>
      <w:bookmarkEnd w:id="60"/>
    </w:p>
    <w:p w14:paraId="39895D10"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在孤岛模式下，本地电源和本地电力消耗之间的不平衡可能导致频率或电压波动。</w:t>
      </w:r>
    </w:p>
    <w:p w14:paraId="096192B7" w14:textId="77777777" w:rsidR="00292129" w:rsidRPr="00C4177A" w:rsidRDefault="00292129" w:rsidP="00EA5AC6">
      <w:pPr>
        <w:autoSpaceDE w:val="0"/>
        <w:autoSpaceDN w:val="0"/>
        <w:adjustRightInd w:val="0"/>
        <w:ind w:left="420"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为了</w:t>
      </w:r>
      <w:r w:rsidRPr="00C4177A">
        <w:rPr>
          <w:rFonts w:ascii="华文宋体" w:eastAsia="华文宋体" w:hAnsi="华文宋体" w:cs="ArialMT"/>
          <w:kern w:val="0"/>
          <w:sz w:val="20"/>
          <w:szCs w:val="20"/>
        </w:rPr>
        <w:t>PEI</w:t>
      </w:r>
      <w:r w:rsidRPr="00C4177A">
        <w:rPr>
          <w:rFonts w:ascii="华文宋体" w:eastAsia="华文宋体" w:hAnsi="华文宋体" w:cs="ArialMT" w:hint="eastAsia"/>
          <w:kern w:val="0"/>
          <w:sz w:val="20"/>
          <w:szCs w:val="20"/>
        </w:rPr>
        <w:t>稳定</w:t>
      </w:r>
      <w:r w:rsidRPr="00C4177A">
        <w:rPr>
          <w:rFonts w:ascii="华文宋体" w:eastAsia="华文宋体" w:hAnsi="华文宋体" w:cs="ArialMT"/>
          <w:kern w:val="0"/>
          <w:sz w:val="20"/>
          <w:szCs w:val="20"/>
        </w:rPr>
        <w:t>运行，控制系统应确保电力消耗和本地</w:t>
      </w:r>
      <w:r w:rsidRPr="00C4177A">
        <w:rPr>
          <w:rFonts w:ascii="华文宋体" w:eastAsia="华文宋体" w:hAnsi="华文宋体" w:cs="ArialMT" w:hint="eastAsia"/>
          <w:kern w:val="0"/>
          <w:sz w:val="20"/>
          <w:szCs w:val="20"/>
        </w:rPr>
        <w:t>电源</w:t>
      </w:r>
      <w:r w:rsidRPr="00C4177A">
        <w:rPr>
          <w:rFonts w:ascii="华文宋体" w:eastAsia="华文宋体" w:hAnsi="华文宋体" w:cs="ArialMT"/>
          <w:kern w:val="0"/>
          <w:sz w:val="20"/>
          <w:szCs w:val="20"/>
        </w:rPr>
        <w:t>之间的平衡。</w:t>
      </w:r>
    </w:p>
    <w:p w14:paraId="57A5E887" w14:textId="77777777" w:rsidR="00292129" w:rsidRPr="00C4177A" w:rsidRDefault="00292129" w:rsidP="00EA5AC6">
      <w:pPr>
        <w:autoSpaceDE w:val="0"/>
        <w:autoSpaceDN w:val="0"/>
        <w:adjustRightInd w:val="0"/>
        <w:ind w:firstLine="420"/>
        <w:jc w:val="left"/>
        <w:rPr>
          <w:rFonts w:ascii="华文宋体" w:eastAsia="华文宋体" w:hAnsi="华文宋体" w:cs="ArialMT" w:hint="eastAsia"/>
          <w:kern w:val="0"/>
          <w:sz w:val="20"/>
          <w:szCs w:val="20"/>
        </w:rPr>
      </w:pPr>
      <w:r w:rsidRPr="00C4177A">
        <w:rPr>
          <w:rFonts w:ascii="华文宋体" w:eastAsia="华文宋体" w:hAnsi="华文宋体" w:cs="ArialMT" w:hint="eastAsia"/>
          <w:kern w:val="0"/>
          <w:sz w:val="20"/>
          <w:szCs w:val="20"/>
        </w:rPr>
        <w:t>控制系统应：</w:t>
      </w:r>
    </w:p>
    <w:p w14:paraId="12D6656D" w14:textId="714899A9" w:rsidR="00292129" w:rsidRPr="00C4177A" w:rsidRDefault="00292129">
      <w:pPr>
        <w:pStyle w:val="afff6"/>
        <w:widowControl w:val="0"/>
        <w:numPr>
          <w:ilvl w:val="0"/>
          <w:numId w:val="24"/>
        </w:numPr>
        <w:autoSpaceDE w:val="0"/>
        <w:autoSpaceDN w:val="0"/>
        <w:adjustRightInd w:val="0"/>
        <w:jc w:val="left"/>
        <w:rPr>
          <w:rFonts w:ascii="华文宋体" w:eastAsia="华文宋体" w:hAnsi="华文宋体" w:cs="ArialMT" w:hint="eastAsia"/>
        </w:rPr>
      </w:pPr>
      <w:r w:rsidRPr="00C4177A">
        <w:rPr>
          <w:rFonts w:ascii="华文宋体" w:eastAsia="华文宋体" w:hAnsi="华文宋体" w:cs="ArialMT" w:hint="eastAsia"/>
        </w:rPr>
        <w:t>监测本地的发电和</w:t>
      </w:r>
      <w:r w:rsidR="00E253AC">
        <w:rPr>
          <w:rFonts w:ascii="华文宋体" w:eastAsia="华文宋体" w:hAnsi="华文宋体" w:cs="ArialMT" w:hint="eastAsia"/>
        </w:rPr>
        <w:t>用</w:t>
      </w:r>
      <w:r w:rsidRPr="00C4177A">
        <w:rPr>
          <w:rFonts w:ascii="华文宋体" w:eastAsia="华文宋体" w:hAnsi="华文宋体" w:cs="ArialMT" w:hint="eastAsia"/>
        </w:rPr>
        <w:t>电</w:t>
      </w:r>
      <w:r w:rsidR="00E253AC">
        <w:rPr>
          <w:rFonts w:ascii="华文宋体" w:eastAsia="华文宋体" w:hAnsi="华文宋体" w:cs="ArialMT" w:hint="eastAsia"/>
        </w:rPr>
        <w:t>情况</w:t>
      </w:r>
      <w:r w:rsidRPr="00C4177A">
        <w:rPr>
          <w:rFonts w:ascii="华文宋体" w:eastAsia="华文宋体" w:hAnsi="华文宋体" w:cs="ArialMT" w:hint="eastAsia"/>
        </w:rPr>
        <w:t>；</w:t>
      </w:r>
    </w:p>
    <w:p w14:paraId="086D88E3" w14:textId="17DB8CA9" w:rsidR="00E253AC" w:rsidRDefault="00E253AC">
      <w:pPr>
        <w:pStyle w:val="afff6"/>
        <w:widowControl w:val="0"/>
        <w:numPr>
          <w:ilvl w:val="0"/>
          <w:numId w:val="24"/>
        </w:numPr>
        <w:autoSpaceDE w:val="0"/>
        <w:autoSpaceDN w:val="0"/>
        <w:adjustRightInd w:val="0"/>
        <w:jc w:val="left"/>
        <w:rPr>
          <w:rFonts w:ascii="华文宋体" w:eastAsia="华文宋体" w:hAnsi="华文宋体" w:cs="ArialMT" w:hint="eastAsia"/>
        </w:rPr>
      </w:pPr>
      <w:r w:rsidRPr="00E253AC">
        <w:rPr>
          <w:rFonts w:ascii="华文宋体" w:eastAsia="华文宋体" w:hAnsi="华文宋体" w:cs="ArialMT" w:hint="eastAsia"/>
        </w:rPr>
        <w:t>计算本地电源的设定值和本地负载的设定值或状态；</w:t>
      </w:r>
    </w:p>
    <w:p w14:paraId="34AF7BDB" w14:textId="52D48EF0" w:rsidR="00292129" w:rsidRPr="00C4177A" w:rsidRDefault="00E253AC">
      <w:pPr>
        <w:pStyle w:val="afff6"/>
        <w:widowControl w:val="0"/>
        <w:numPr>
          <w:ilvl w:val="0"/>
          <w:numId w:val="24"/>
        </w:numPr>
        <w:autoSpaceDE w:val="0"/>
        <w:autoSpaceDN w:val="0"/>
        <w:adjustRightInd w:val="0"/>
        <w:jc w:val="left"/>
        <w:rPr>
          <w:rFonts w:ascii="华文宋体" w:eastAsia="华文宋体" w:hAnsi="华文宋体" w:cs="ArialMT" w:hint="eastAsia"/>
        </w:rPr>
      </w:pPr>
      <w:r>
        <w:rPr>
          <w:rFonts w:ascii="华文宋体" w:eastAsia="华文宋体" w:hAnsi="华文宋体" w:cs="ArialMT" w:hint="eastAsia"/>
        </w:rPr>
        <w:t>对</w:t>
      </w:r>
      <w:r w:rsidRPr="00E253AC">
        <w:rPr>
          <w:rFonts w:ascii="华文宋体" w:eastAsia="华文宋体" w:hAnsi="华文宋体" w:cs="ArialMT" w:hint="eastAsia"/>
        </w:rPr>
        <w:t>本地电源及负载</w:t>
      </w:r>
      <w:r>
        <w:rPr>
          <w:rFonts w:ascii="华文宋体" w:eastAsia="华文宋体" w:hAnsi="华文宋体" w:cs="ArialMT" w:hint="eastAsia"/>
        </w:rPr>
        <w:t>实施</w:t>
      </w:r>
      <w:r w:rsidRPr="00E253AC">
        <w:rPr>
          <w:rFonts w:ascii="华文宋体" w:eastAsia="华文宋体" w:hAnsi="华文宋体" w:cs="ArialMT" w:hint="eastAsia"/>
        </w:rPr>
        <w:t>通信</w:t>
      </w:r>
      <w:r>
        <w:rPr>
          <w:rFonts w:ascii="华文宋体" w:eastAsia="华文宋体" w:hAnsi="华文宋体" w:cs="ArialMT" w:hint="eastAsia"/>
        </w:rPr>
        <w:t>和</w:t>
      </w:r>
      <w:r w:rsidRPr="00E253AC">
        <w:rPr>
          <w:rFonts w:ascii="华文宋体" w:eastAsia="华文宋体" w:hAnsi="华文宋体" w:cs="ArialMT" w:hint="eastAsia"/>
        </w:rPr>
        <w:t>控制</w:t>
      </w:r>
    </w:p>
    <w:p w14:paraId="1C2A8B42" w14:textId="1F2B6A69" w:rsidR="00292129" w:rsidRPr="00C4177A" w:rsidRDefault="00292129" w:rsidP="000F7246">
      <w:pPr>
        <w:pStyle w:val="21"/>
        <w:numPr>
          <w:ilvl w:val="0"/>
          <w:numId w:val="0"/>
        </w:numPr>
        <w:rPr>
          <w:rFonts w:ascii="华文宋体" w:eastAsia="华文宋体" w:hAnsi="华文宋体" w:cs="ArialMT" w:hint="eastAsia"/>
          <w:b w:val="0"/>
          <w:bCs w:val="0"/>
        </w:rPr>
      </w:pPr>
      <w:bookmarkStart w:id="61" w:name="_Toc160787972"/>
      <w:r w:rsidRPr="00C4177A">
        <w:rPr>
          <w:rFonts w:ascii="华文宋体" w:eastAsia="华文宋体" w:hAnsi="华文宋体" w:cs="ArialMT"/>
        </w:rPr>
        <w:t>7.4</w:t>
      </w:r>
      <w:r w:rsidR="00342109" w:rsidRPr="00C4177A">
        <w:rPr>
          <w:rFonts w:ascii="华文宋体" w:eastAsia="华文宋体" w:hAnsi="华文宋体" w:cs="ArialMT"/>
          <w:b w:val="0"/>
          <w:bCs w:val="0"/>
        </w:rPr>
        <w:t xml:space="preserve"> </w:t>
      </w:r>
      <w:r w:rsidR="003B1EB4">
        <w:rPr>
          <w:rFonts w:ascii="华文宋体" w:eastAsia="华文宋体" w:hAnsi="华文宋体" w:cs="ArialMT"/>
        </w:rPr>
        <w:t>可孤岛型</w:t>
      </w:r>
      <w:r w:rsidRPr="00C4177A">
        <w:rPr>
          <w:rFonts w:ascii="华文宋体" w:eastAsia="华文宋体" w:hAnsi="华文宋体" w:cs="ArialMT"/>
        </w:rPr>
        <w:t>PEI</w:t>
      </w:r>
      <w:bookmarkEnd w:id="61"/>
    </w:p>
    <w:p w14:paraId="272D1362" w14:textId="76BFDED1" w:rsidR="00292129" w:rsidRPr="00C4177A" w:rsidRDefault="003B1EB4" w:rsidP="00EA5AC6">
      <w:pPr>
        <w:autoSpaceDE w:val="0"/>
        <w:autoSpaceDN w:val="0"/>
        <w:adjustRightInd w:val="0"/>
        <w:ind w:firstLine="420"/>
        <w:jc w:val="left"/>
        <w:rPr>
          <w:rFonts w:ascii="华文宋体" w:eastAsia="华文宋体" w:hAnsi="华文宋体" w:cs="ArialMT" w:hint="eastAsia"/>
          <w:kern w:val="0"/>
          <w:sz w:val="20"/>
          <w:szCs w:val="20"/>
        </w:rPr>
      </w:pPr>
      <w:r>
        <w:rPr>
          <w:rFonts w:ascii="华文宋体" w:eastAsia="华文宋体" w:hAnsi="华文宋体" w:cs="ArialMT" w:hint="eastAsia"/>
          <w:kern w:val="0"/>
          <w:sz w:val="20"/>
          <w:szCs w:val="20"/>
        </w:rPr>
        <w:t>可孤岛型</w:t>
      </w:r>
      <w:r w:rsidR="00292129" w:rsidRPr="00C4177A">
        <w:rPr>
          <w:rFonts w:ascii="华文宋体" w:eastAsia="华文宋体" w:hAnsi="华文宋体" w:cs="ArialMT"/>
          <w:kern w:val="0"/>
          <w:sz w:val="20"/>
          <w:szCs w:val="20"/>
        </w:rPr>
        <w:t>PEI应集成</w:t>
      </w:r>
      <w:r>
        <w:rPr>
          <w:rFonts w:ascii="华文宋体" w:eastAsia="华文宋体" w:hAnsi="华文宋体" w:cs="ArialMT"/>
          <w:kern w:val="0"/>
          <w:sz w:val="20"/>
          <w:szCs w:val="20"/>
        </w:rPr>
        <w:t>并网型</w:t>
      </w:r>
      <w:r w:rsidR="00292129" w:rsidRPr="00C4177A">
        <w:rPr>
          <w:rFonts w:ascii="华文宋体" w:eastAsia="华文宋体" w:hAnsi="华文宋体" w:cs="ArialMT"/>
          <w:kern w:val="0"/>
          <w:sz w:val="20"/>
          <w:szCs w:val="20"/>
        </w:rPr>
        <w:t>和孤岛模式所需的控制功能。</w:t>
      </w:r>
      <w:r>
        <w:rPr>
          <w:rFonts w:ascii="华文宋体" w:eastAsia="华文宋体" w:hAnsi="华文宋体" w:cs="ArialMT" w:hint="eastAsia"/>
          <w:kern w:val="0"/>
          <w:sz w:val="20"/>
          <w:szCs w:val="20"/>
        </w:rPr>
        <w:t>可孤岛型</w:t>
      </w:r>
      <w:r w:rsidR="00292129" w:rsidRPr="00C4177A">
        <w:rPr>
          <w:rFonts w:ascii="华文宋体" w:eastAsia="华文宋体" w:hAnsi="华文宋体" w:cs="ArialMT"/>
          <w:kern w:val="0"/>
          <w:sz w:val="20"/>
          <w:szCs w:val="20"/>
        </w:rPr>
        <w:t>PEI的控制系统还应管理与电网的断开和重新连接。</w:t>
      </w:r>
    </w:p>
    <w:p w14:paraId="3D13DC6F" w14:textId="524B5A22" w:rsidR="00292129" w:rsidRPr="00C4177A" w:rsidRDefault="00292129" w:rsidP="00EA5AC6">
      <w:pPr>
        <w:ind w:left="-2" w:right="50" w:firstLine="343"/>
        <w:rPr>
          <w:rFonts w:ascii="华文宋体" w:eastAsia="华文宋体" w:hAnsi="华文宋体" w:hint="eastAsia"/>
        </w:rPr>
      </w:pPr>
      <w:r w:rsidRPr="00C4177A">
        <w:rPr>
          <w:rFonts w:ascii="华文宋体" w:eastAsia="华文宋体" w:hAnsi="华文宋体" w:hint="eastAsia"/>
        </w:rPr>
        <w:t>当</w:t>
      </w:r>
      <w:r w:rsidRPr="00C4177A">
        <w:rPr>
          <w:rFonts w:ascii="华文宋体" w:eastAsia="华文宋体" w:hAnsi="华文宋体"/>
        </w:rPr>
        <w:t>EI断开与公共配电网</w:t>
      </w:r>
      <w:r w:rsidRPr="00C4177A">
        <w:rPr>
          <w:rFonts w:ascii="华文宋体" w:eastAsia="华文宋体" w:hAnsi="华文宋体" w:hint="eastAsia"/>
        </w:rPr>
        <w:t>的</w:t>
      </w:r>
      <w:r w:rsidRPr="00C4177A">
        <w:rPr>
          <w:rFonts w:ascii="华文宋体" w:eastAsia="华文宋体" w:hAnsi="华文宋体"/>
        </w:rPr>
        <w:t>连接时，可能会出现电压和/或频率波动。为了</w:t>
      </w:r>
      <w:r w:rsidR="003A06F4">
        <w:rPr>
          <w:rFonts w:ascii="华文宋体" w:eastAsia="华文宋体" w:hAnsi="华文宋体" w:hint="eastAsia"/>
        </w:rPr>
        <w:t>减轻</w:t>
      </w:r>
      <w:r w:rsidRPr="00C4177A">
        <w:rPr>
          <w:rFonts w:ascii="华文宋体" w:eastAsia="华文宋体" w:hAnsi="华文宋体"/>
        </w:rPr>
        <w:t>这些波动，控制系统应监测波动，并确定应连接或断开哪些本地能源。</w:t>
      </w:r>
      <w:r w:rsidR="003A06F4">
        <w:rPr>
          <w:rFonts w:ascii="华文宋体" w:eastAsia="华文宋体" w:hAnsi="华文宋体" w:hint="eastAsia"/>
        </w:rPr>
        <w:t>操作</w:t>
      </w:r>
      <w:r w:rsidRPr="00C4177A">
        <w:rPr>
          <w:rFonts w:ascii="华文宋体" w:eastAsia="华文宋体" w:hAnsi="华文宋体"/>
        </w:rPr>
        <w:t>可能包括以下内容：</w:t>
      </w:r>
    </w:p>
    <w:p w14:paraId="18E9D146" w14:textId="1401D983" w:rsidR="00292129" w:rsidRPr="00C4177A" w:rsidRDefault="00B143A0">
      <w:pPr>
        <w:pStyle w:val="afff6"/>
        <w:numPr>
          <w:ilvl w:val="0"/>
          <w:numId w:val="26"/>
        </w:numPr>
        <w:spacing w:line="248" w:lineRule="auto"/>
        <w:ind w:right="50"/>
        <w:rPr>
          <w:rFonts w:ascii="华文宋体" w:eastAsia="华文宋体" w:hAnsi="华文宋体" w:hint="eastAsia"/>
        </w:rPr>
      </w:pPr>
      <w:r>
        <w:rPr>
          <w:rFonts w:ascii="华文宋体" w:eastAsia="华文宋体" w:hAnsi="华文宋体" w:hint="eastAsia"/>
        </w:rPr>
        <w:t>电能储存</w:t>
      </w:r>
      <w:r w:rsidR="00292129" w:rsidRPr="00C4177A">
        <w:rPr>
          <w:rFonts w:ascii="华文宋体" w:eastAsia="华文宋体" w:hAnsi="华文宋体"/>
        </w:rPr>
        <w:t>单元</w:t>
      </w:r>
      <w:r w:rsidR="00292129" w:rsidRPr="00C4177A">
        <w:rPr>
          <w:rFonts w:ascii="华文宋体" w:eastAsia="华文宋体" w:hAnsi="华文宋体" w:hint="eastAsia"/>
        </w:rPr>
        <w:t>（</w:t>
      </w:r>
      <w:r w:rsidR="00292129" w:rsidRPr="00C4177A">
        <w:rPr>
          <w:rFonts w:ascii="华文宋体" w:eastAsia="华文宋体" w:hAnsi="华文宋体"/>
        </w:rPr>
        <w:t>EES）用于降低PEI电压的不稳定性；</w:t>
      </w:r>
    </w:p>
    <w:p w14:paraId="0569B33F" w14:textId="77777777" w:rsidR="00292129" w:rsidRPr="00C4177A" w:rsidRDefault="00292129">
      <w:pPr>
        <w:pStyle w:val="afff6"/>
        <w:numPr>
          <w:ilvl w:val="0"/>
          <w:numId w:val="26"/>
        </w:numPr>
        <w:spacing w:line="248" w:lineRule="auto"/>
        <w:ind w:right="50"/>
        <w:rPr>
          <w:rFonts w:ascii="华文宋体" w:eastAsia="华文宋体" w:hAnsi="华文宋体" w:hint="eastAsia"/>
        </w:rPr>
      </w:pPr>
      <w:r w:rsidRPr="00C4177A">
        <w:rPr>
          <w:rFonts w:ascii="华文宋体" w:eastAsia="华文宋体" w:hAnsi="华文宋体" w:hint="eastAsia"/>
        </w:rPr>
        <w:t>可再生能源可以暂时自动断开与</w:t>
      </w:r>
      <w:r w:rsidRPr="00C4177A">
        <w:rPr>
          <w:rFonts w:ascii="华文宋体" w:eastAsia="华文宋体" w:hAnsi="华文宋体"/>
        </w:rPr>
        <w:t>PEI的连接，以避免电压波动造成的损坏。</w:t>
      </w:r>
    </w:p>
    <w:p w14:paraId="0FCAF5AB" w14:textId="66C16280"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hint="eastAsia"/>
        </w:rPr>
        <w:t>如果</w:t>
      </w:r>
      <w:r w:rsidRPr="00C4177A">
        <w:rPr>
          <w:rFonts w:ascii="华文宋体" w:eastAsia="华文宋体" w:hAnsi="华文宋体"/>
        </w:rPr>
        <w:t>PEI突然与公共配电网断开，PEI应立即从</w:t>
      </w:r>
      <w:r w:rsidR="00B967D8">
        <w:rPr>
          <w:rFonts w:ascii="华文宋体" w:eastAsia="华文宋体" w:hAnsi="华文宋体" w:hint="eastAsia"/>
        </w:rPr>
        <w:t>并网</w:t>
      </w:r>
      <w:r w:rsidRPr="00C4177A">
        <w:rPr>
          <w:rFonts w:ascii="华文宋体" w:eastAsia="华文宋体" w:hAnsi="华文宋体"/>
        </w:rPr>
        <w:t>模式</w:t>
      </w:r>
      <w:r w:rsidRPr="00C4177A">
        <w:rPr>
          <w:rFonts w:ascii="华文宋体" w:eastAsia="华文宋体" w:hAnsi="华文宋体" w:hint="eastAsia"/>
        </w:rPr>
        <w:t>改</w:t>
      </w:r>
      <w:r w:rsidRPr="00C4177A">
        <w:rPr>
          <w:rFonts w:ascii="华文宋体" w:eastAsia="华文宋体" w:hAnsi="华文宋体"/>
        </w:rPr>
        <w:t>变为孤岛模式。</w:t>
      </w:r>
    </w:p>
    <w:p w14:paraId="34185B2A" w14:textId="77777777"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hint="eastAsia"/>
        </w:rPr>
        <w:t>在孤岛模式下，控制和监测系统应管理电源质量，使得电源设备、配电设备、用电设备或连接它们的设备避免损坏。</w:t>
      </w:r>
    </w:p>
    <w:p w14:paraId="0E058973" w14:textId="77777777"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hint="eastAsia"/>
        </w:rPr>
        <w:t>当重新连接到电网时，控制系统应确保本地电源与配电网的电压和频率同步。</w:t>
      </w:r>
    </w:p>
    <w:p w14:paraId="0576BB00" w14:textId="6468C728" w:rsidR="00292129" w:rsidRPr="00C4177A" w:rsidRDefault="00292129" w:rsidP="000F7246">
      <w:pPr>
        <w:pStyle w:val="1"/>
        <w:rPr>
          <w:rFonts w:ascii="华文宋体" w:eastAsia="华文宋体" w:hAnsi="华文宋体" w:hint="eastAsia"/>
          <w:b w:val="0"/>
          <w:bCs w:val="0"/>
        </w:rPr>
      </w:pPr>
      <w:bookmarkStart w:id="62" w:name="_Toc160787973"/>
      <w:r w:rsidRPr="00C4177A">
        <w:rPr>
          <w:rFonts w:ascii="华文宋体" w:eastAsia="华文宋体" w:hAnsi="华文宋体"/>
        </w:rPr>
        <w:t xml:space="preserve">8 </w:t>
      </w:r>
      <w:r w:rsidRPr="00C4177A">
        <w:rPr>
          <w:rFonts w:ascii="华文宋体" w:eastAsia="华文宋体" w:hAnsi="华文宋体" w:hint="eastAsia"/>
        </w:rPr>
        <w:t>监测</w:t>
      </w:r>
      <w:bookmarkEnd w:id="62"/>
    </w:p>
    <w:p w14:paraId="495C4B12" w14:textId="77777777"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hint="eastAsia"/>
        </w:rPr>
        <w:t>监测系统应提供能源使用的信息。</w:t>
      </w:r>
    </w:p>
    <w:p w14:paraId="6DEF55F9" w14:textId="77777777"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hint="eastAsia"/>
        </w:rPr>
        <w:t>监测系统应能够监测仪表和设备的状态。</w:t>
      </w:r>
    </w:p>
    <w:p w14:paraId="5DF2E070" w14:textId="77777777"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hint="eastAsia"/>
        </w:rPr>
        <w:t>监测系统应提供电力质量信息。</w:t>
      </w:r>
    </w:p>
    <w:p w14:paraId="119D7D34" w14:textId="77777777"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hint="eastAsia"/>
        </w:rPr>
        <w:lastRenderedPageBreak/>
        <w:t>应通过监测系统需要检验公共配电网和连接低压电气设备的电力质量、防护和正常运行信息，以确保</w:t>
      </w:r>
      <w:r w:rsidRPr="00C4177A">
        <w:rPr>
          <w:rFonts w:ascii="华文宋体" w:eastAsia="华文宋体" w:hAnsi="华文宋体"/>
        </w:rPr>
        <w:t>PEI正常运行。</w:t>
      </w:r>
    </w:p>
    <w:p w14:paraId="5C195153" w14:textId="77777777" w:rsidR="00292129" w:rsidRPr="00C4177A" w:rsidRDefault="00292129" w:rsidP="00EA5AC6">
      <w:pPr>
        <w:ind w:left="-2" w:right="50" w:firstLine="422"/>
        <w:rPr>
          <w:rFonts w:ascii="华文宋体" w:eastAsia="华文宋体" w:hAnsi="华文宋体" w:hint="eastAsia"/>
        </w:rPr>
      </w:pPr>
      <w:r w:rsidRPr="00C4177A">
        <w:rPr>
          <w:rFonts w:ascii="华文宋体" w:eastAsia="华文宋体" w:hAnsi="华文宋体"/>
        </w:rPr>
        <w:t>PEI操作员和/或管理者可以检查和管理PEI的电力和提供给PEI的</w:t>
      </w:r>
      <w:r w:rsidRPr="00C4177A">
        <w:rPr>
          <w:rFonts w:ascii="华文宋体" w:eastAsia="华文宋体" w:hAnsi="华文宋体" w:hint="eastAsia"/>
        </w:rPr>
        <w:t>电源</w:t>
      </w:r>
      <w:r w:rsidRPr="00C4177A">
        <w:rPr>
          <w:rFonts w:ascii="华文宋体" w:eastAsia="华文宋体" w:hAnsi="华文宋体"/>
        </w:rPr>
        <w:t>质量，并且在必要时通过使用适当的滤波器、电容器、电抗器以提高PEI</w:t>
      </w:r>
      <w:r w:rsidRPr="00C4177A">
        <w:rPr>
          <w:rFonts w:ascii="华文宋体" w:eastAsia="华文宋体" w:hAnsi="华文宋体" w:hint="eastAsia"/>
        </w:rPr>
        <w:t>的电力</w:t>
      </w:r>
      <w:r w:rsidRPr="00C4177A">
        <w:rPr>
          <w:rFonts w:ascii="华文宋体" w:eastAsia="华文宋体" w:hAnsi="华文宋体"/>
        </w:rPr>
        <w:t>质量。</w:t>
      </w:r>
    </w:p>
    <w:p w14:paraId="24DA54F4" w14:textId="77777777" w:rsidR="00292129" w:rsidRPr="00C4177A" w:rsidRDefault="00292129" w:rsidP="00EA5AC6">
      <w:pPr>
        <w:ind w:left="-2" w:right="50" w:firstLine="343"/>
        <w:rPr>
          <w:rFonts w:ascii="华文宋体" w:eastAsia="华文宋体" w:hAnsi="华文宋体" w:hint="eastAsia"/>
        </w:rPr>
      </w:pPr>
      <w:r w:rsidRPr="00C4177A">
        <w:rPr>
          <w:rFonts w:ascii="华文宋体" w:eastAsia="华文宋体" w:hAnsi="华文宋体" w:hint="eastAsia"/>
        </w:rPr>
        <w:t>监测运行应如下：</w:t>
      </w:r>
    </w:p>
    <w:p w14:paraId="1C6CDFCC" w14:textId="77777777" w:rsidR="00292129" w:rsidRPr="00C4177A" w:rsidRDefault="00292129">
      <w:pPr>
        <w:pStyle w:val="afff6"/>
        <w:numPr>
          <w:ilvl w:val="0"/>
          <w:numId w:val="27"/>
        </w:numPr>
        <w:spacing w:line="248" w:lineRule="auto"/>
        <w:ind w:right="50"/>
        <w:rPr>
          <w:rFonts w:ascii="华文宋体" w:eastAsia="华文宋体" w:hAnsi="华文宋体" w:hint="eastAsia"/>
        </w:rPr>
      </w:pPr>
      <w:r w:rsidRPr="00C4177A">
        <w:rPr>
          <w:rFonts w:ascii="华文宋体" w:eastAsia="华文宋体" w:hAnsi="华文宋体" w:hint="eastAsia"/>
        </w:rPr>
        <w:t>通过通信获取能源数据；</w:t>
      </w:r>
    </w:p>
    <w:p w14:paraId="7DFD1D32" w14:textId="77777777" w:rsidR="00292129" w:rsidRPr="00C4177A" w:rsidRDefault="00292129">
      <w:pPr>
        <w:pStyle w:val="afff6"/>
        <w:numPr>
          <w:ilvl w:val="0"/>
          <w:numId w:val="27"/>
        </w:numPr>
        <w:spacing w:line="248" w:lineRule="auto"/>
        <w:ind w:right="50"/>
        <w:rPr>
          <w:rFonts w:ascii="华文宋体" w:eastAsia="华文宋体" w:hAnsi="华文宋体" w:hint="eastAsia"/>
        </w:rPr>
      </w:pPr>
      <w:r w:rsidRPr="00C4177A">
        <w:rPr>
          <w:rFonts w:ascii="华文宋体" w:eastAsia="华文宋体" w:hAnsi="华文宋体" w:hint="eastAsia"/>
        </w:rPr>
        <w:t>在数据库中记录能源数据；</w:t>
      </w:r>
    </w:p>
    <w:p w14:paraId="6B50FCDA" w14:textId="77777777" w:rsidR="00292129" w:rsidRPr="00C4177A" w:rsidRDefault="00292129">
      <w:pPr>
        <w:pStyle w:val="afff6"/>
        <w:numPr>
          <w:ilvl w:val="0"/>
          <w:numId w:val="27"/>
        </w:numPr>
        <w:spacing w:line="248" w:lineRule="auto"/>
        <w:ind w:right="50"/>
        <w:rPr>
          <w:rFonts w:ascii="华文宋体" w:eastAsia="华文宋体" w:hAnsi="华文宋体" w:hint="eastAsia"/>
        </w:rPr>
      </w:pPr>
      <w:r w:rsidRPr="00C4177A">
        <w:rPr>
          <w:rFonts w:ascii="华文宋体" w:eastAsia="华文宋体" w:hAnsi="华文宋体" w:hint="eastAsia"/>
        </w:rPr>
        <w:t>具有过程管理界面的软件运行；</w:t>
      </w:r>
    </w:p>
    <w:p w14:paraId="52A016D6" w14:textId="77777777" w:rsidR="00292129" w:rsidRPr="00C4177A" w:rsidRDefault="00292129">
      <w:pPr>
        <w:pStyle w:val="afff6"/>
        <w:numPr>
          <w:ilvl w:val="0"/>
          <w:numId w:val="27"/>
        </w:numPr>
        <w:spacing w:line="248" w:lineRule="auto"/>
        <w:ind w:right="50"/>
        <w:rPr>
          <w:rFonts w:ascii="华文宋体" w:eastAsia="华文宋体" w:hAnsi="华文宋体" w:hint="eastAsia"/>
        </w:rPr>
      </w:pPr>
      <w:r w:rsidRPr="00C4177A">
        <w:rPr>
          <w:rFonts w:ascii="华文宋体" w:eastAsia="华文宋体" w:hAnsi="华文宋体" w:hint="eastAsia"/>
        </w:rPr>
        <w:t>软件运行使用带数据记录时间的数据库。</w:t>
      </w:r>
    </w:p>
    <w:p w14:paraId="1F70E8DD" w14:textId="77777777" w:rsidR="00292129" w:rsidRPr="00C4177A" w:rsidRDefault="00292129" w:rsidP="00EA5AC6">
      <w:pPr>
        <w:ind w:left="-2" w:right="50" w:firstLine="343"/>
        <w:rPr>
          <w:rFonts w:ascii="华文宋体" w:eastAsia="华文宋体" w:hAnsi="华文宋体" w:hint="eastAsia"/>
        </w:rPr>
      </w:pPr>
      <w:r w:rsidRPr="00C4177A">
        <w:rPr>
          <w:rFonts w:ascii="华文宋体" w:eastAsia="华文宋体" w:hAnsi="华文宋体" w:hint="eastAsia"/>
        </w:rPr>
        <w:t>监测的用户界面应包括：</w:t>
      </w:r>
    </w:p>
    <w:p w14:paraId="6CEDE68D" w14:textId="77777777" w:rsidR="00292129" w:rsidRPr="00C4177A" w:rsidRDefault="00292129">
      <w:pPr>
        <w:pStyle w:val="afff6"/>
        <w:numPr>
          <w:ilvl w:val="1"/>
          <w:numId w:val="28"/>
        </w:numPr>
        <w:spacing w:after="90" w:line="248" w:lineRule="auto"/>
        <w:ind w:right="50"/>
        <w:rPr>
          <w:rFonts w:ascii="华文宋体" w:eastAsia="华文宋体" w:hAnsi="华文宋体" w:hint="eastAsia"/>
        </w:rPr>
      </w:pPr>
      <w:r w:rsidRPr="00C4177A">
        <w:rPr>
          <w:rFonts w:ascii="华文宋体" w:eastAsia="华文宋体" w:hAnsi="华文宋体" w:hint="eastAsia"/>
        </w:rPr>
        <w:t>用于识别和控制软件功能的显示器；</w:t>
      </w:r>
    </w:p>
    <w:p w14:paraId="46B98BB1" w14:textId="77777777" w:rsidR="00292129" w:rsidRPr="00C4177A" w:rsidRDefault="00292129">
      <w:pPr>
        <w:pStyle w:val="afff6"/>
        <w:numPr>
          <w:ilvl w:val="1"/>
          <w:numId w:val="28"/>
        </w:numPr>
        <w:spacing w:after="75" w:line="248" w:lineRule="auto"/>
        <w:ind w:right="50"/>
        <w:rPr>
          <w:rFonts w:ascii="华文宋体" w:eastAsia="华文宋体" w:hAnsi="华文宋体" w:hint="eastAsia"/>
        </w:rPr>
      </w:pPr>
      <w:r w:rsidRPr="00C4177A">
        <w:rPr>
          <w:rFonts w:ascii="华文宋体" w:eastAsia="华文宋体" w:hAnsi="华文宋体" w:hint="eastAsia"/>
        </w:rPr>
        <w:t>用户数据库；</w:t>
      </w:r>
    </w:p>
    <w:p w14:paraId="0A8B2721" w14:textId="77777777" w:rsidR="00292129" w:rsidRPr="00C4177A" w:rsidRDefault="00292129">
      <w:pPr>
        <w:pStyle w:val="afff6"/>
        <w:numPr>
          <w:ilvl w:val="1"/>
          <w:numId w:val="28"/>
        </w:numPr>
        <w:spacing w:line="248" w:lineRule="auto"/>
        <w:ind w:right="50"/>
        <w:rPr>
          <w:rFonts w:ascii="华文宋体" w:eastAsia="华文宋体" w:hAnsi="华文宋体" w:hint="eastAsia"/>
        </w:rPr>
      </w:pPr>
      <w:r w:rsidRPr="00C4177A">
        <w:rPr>
          <w:rFonts w:ascii="华文宋体" w:eastAsia="华文宋体" w:hAnsi="华文宋体" w:hint="eastAsia"/>
        </w:rPr>
        <w:t>与用户通信方式通过便携式计算机或移动设备（例如遥控器）和通过</w:t>
      </w:r>
      <w:r w:rsidRPr="00C4177A">
        <w:rPr>
          <w:rFonts w:ascii="华文宋体" w:eastAsia="华文宋体" w:hAnsi="华文宋体"/>
        </w:rPr>
        <w:t>SMS</w:t>
      </w:r>
      <w:r w:rsidRPr="00C4177A">
        <w:rPr>
          <w:rFonts w:ascii="华文宋体" w:eastAsia="华文宋体" w:hAnsi="华文宋体" w:hint="eastAsia"/>
        </w:rPr>
        <w:t>到</w:t>
      </w:r>
      <w:r w:rsidRPr="00C4177A">
        <w:rPr>
          <w:rFonts w:ascii="华文宋体" w:eastAsia="华文宋体" w:hAnsi="华文宋体"/>
        </w:rPr>
        <w:t>手机或专用显示器</w:t>
      </w:r>
      <w:r w:rsidRPr="00C4177A">
        <w:rPr>
          <w:rFonts w:ascii="华文宋体" w:eastAsia="华文宋体" w:hAnsi="华文宋体" w:hint="eastAsia"/>
        </w:rPr>
        <w:t>进行通信</w:t>
      </w:r>
      <w:r w:rsidRPr="00C4177A">
        <w:rPr>
          <w:rFonts w:ascii="华文宋体" w:eastAsia="华文宋体" w:hAnsi="华文宋体"/>
        </w:rPr>
        <w:t>。</w:t>
      </w:r>
    </w:p>
    <w:p w14:paraId="2E0ED481" w14:textId="77777777" w:rsidR="00292129" w:rsidRPr="00C4177A" w:rsidRDefault="00292129" w:rsidP="005C1B7E">
      <w:pPr>
        <w:ind w:left="-2" w:right="50" w:firstLineChars="200" w:firstLine="420"/>
        <w:rPr>
          <w:rFonts w:ascii="华文宋体" w:eastAsia="华文宋体" w:hAnsi="华文宋体" w:hint="eastAsia"/>
        </w:rPr>
      </w:pPr>
      <w:r w:rsidRPr="00C4177A">
        <w:rPr>
          <w:rFonts w:ascii="华文宋体" w:eastAsia="华文宋体" w:hAnsi="华文宋体" w:hint="eastAsia"/>
        </w:rPr>
        <w:t>监测系统应根据</w:t>
      </w:r>
      <w:r w:rsidRPr="00C4177A">
        <w:rPr>
          <w:rFonts w:ascii="华文宋体" w:eastAsia="华文宋体" w:hAnsi="华文宋体"/>
        </w:rPr>
        <w:t>IEC 60364-8-1管理设备数据和能源使用目标，检查和监测电力使用情况。</w:t>
      </w:r>
    </w:p>
    <w:p w14:paraId="01769BDD" w14:textId="77777777" w:rsidR="00292129" w:rsidRPr="00C4177A" w:rsidRDefault="00292129" w:rsidP="006B2754">
      <w:pPr>
        <w:ind w:left="-2" w:right="50" w:firstLineChars="200" w:firstLine="420"/>
        <w:rPr>
          <w:rFonts w:ascii="华文宋体" w:eastAsia="华文宋体" w:hAnsi="华文宋体" w:hint="eastAsia"/>
        </w:rPr>
      </w:pPr>
      <w:r w:rsidRPr="00C4177A">
        <w:rPr>
          <w:rFonts w:ascii="华文宋体" w:eastAsia="华文宋体" w:hAnsi="华文宋体" w:hint="eastAsia"/>
        </w:rPr>
        <w:t>需要在控制和监测系统与</w:t>
      </w:r>
      <w:r w:rsidRPr="00C4177A">
        <w:rPr>
          <w:rFonts w:ascii="华文宋体" w:eastAsia="华文宋体" w:hAnsi="华文宋体"/>
        </w:rPr>
        <w:t>PEI内的各种设备和设施之间安装接口。</w:t>
      </w:r>
    </w:p>
    <w:p w14:paraId="23D2C86B" w14:textId="77777777" w:rsidR="00292129" w:rsidRPr="00C4177A" w:rsidRDefault="00292129" w:rsidP="005C1B7E">
      <w:pPr>
        <w:ind w:left="-2" w:right="50" w:firstLineChars="200" w:firstLine="420"/>
        <w:rPr>
          <w:rFonts w:ascii="华文宋体" w:eastAsia="华文宋体" w:hAnsi="华文宋体" w:hint="eastAsia"/>
        </w:rPr>
      </w:pPr>
      <w:r w:rsidRPr="00C4177A">
        <w:rPr>
          <w:rFonts w:ascii="华文宋体" w:eastAsia="华文宋体" w:hAnsi="华文宋体" w:hint="eastAsia"/>
        </w:rPr>
        <w:t>还需要在控制和监测系统与公共电网中的相应系统之间安装接口，以为更高级别的控制实现正确的互动操作。</w:t>
      </w:r>
    </w:p>
    <w:p w14:paraId="31D556C2" w14:textId="77777777" w:rsidR="00292129" w:rsidRPr="00C4177A" w:rsidRDefault="00292129" w:rsidP="005C1B7E">
      <w:pPr>
        <w:ind w:left="-2" w:right="50" w:firstLineChars="200" w:firstLine="420"/>
        <w:rPr>
          <w:rFonts w:ascii="华文宋体" w:eastAsia="华文宋体" w:hAnsi="华文宋体" w:hint="eastAsia"/>
        </w:rPr>
      </w:pPr>
      <w:r w:rsidRPr="00C4177A">
        <w:rPr>
          <w:rFonts w:ascii="华文宋体" w:eastAsia="华文宋体" w:hAnsi="华文宋体" w:hint="eastAsia"/>
        </w:rPr>
        <w:t>以规定时间间隔由控制和监测系统测量到的用电信息和公共电网服务商向用户传输的电费信息双向通信，这对于</w:t>
      </w:r>
      <w:r w:rsidRPr="00C4177A">
        <w:rPr>
          <w:rFonts w:ascii="华文宋体" w:eastAsia="华文宋体" w:hAnsi="华文宋体"/>
        </w:rPr>
        <w:t>PEI的运行非常重要。</w:t>
      </w:r>
    </w:p>
    <w:p w14:paraId="606E2C43" w14:textId="5478AAB9" w:rsidR="00292129" w:rsidRPr="00C4177A" w:rsidRDefault="00292129" w:rsidP="000F7246">
      <w:pPr>
        <w:pStyle w:val="21"/>
        <w:numPr>
          <w:ilvl w:val="0"/>
          <w:numId w:val="0"/>
        </w:numPr>
        <w:rPr>
          <w:rFonts w:ascii="华文宋体" w:eastAsia="华文宋体" w:hAnsi="华文宋体" w:hint="eastAsia"/>
          <w:b w:val="0"/>
          <w:bCs w:val="0"/>
        </w:rPr>
      </w:pPr>
      <w:bookmarkStart w:id="63" w:name="_Toc160787974"/>
      <w:r w:rsidRPr="00C4177A">
        <w:rPr>
          <w:rFonts w:ascii="华文宋体" w:eastAsia="华文宋体" w:hAnsi="华文宋体"/>
        </w:rPr>
        <w:t xml:space="preserve">9 </w:t>
      </w:r>
      <w:r w:rsidRPr="00C4177A">
        <w:rPr>
          <w:rFonts w:ascii="华文宋体" w:eastAsia="华文宋体" w:hAnsi="华文宋体"/>
        </w:rPr>
        <w:tab/>
      </w:r>
      <w:r w:rsidRPr="00C4177A">
        <w:rPr>
          <w:rFonts w:ascii="华文宋体" w:eastAsia="华文宋体" w:hAnsi="华文宋体" w:hint="eastAsia"/>
        </w:rPr>
        <w:t>优化</w:t>
      </w:r>
      <w:bookmarkEnd w:id="63"/>
    </w:p>
    <w:p w14:paraId="3C2754A1" w14:textId="77777777" w:rsidR="00292129" w:rsidRPr="00C4177A" w:rsidRDefault="00292129" w:rsidP="005C1B7E">
      <w:pPr>
        <w:ind w:left="-2" w:right="50" w:firstLineChars="200" w:firstLine="420"/>
        <w:rPr>
          <w:rFonts w:ascii="华文宋体" w:eastAsia="华文宋体" w:hAnsi="华文宋体" w:hint="eastAsia"/>
        </w:rPr>
      </w:pPr>
      <w:r w:rsidRPr="00C4177A">
        <w:rPr>
          <w:rFonts w:ascii="华文宋体" w:eastAsia="华文宋体" w:hAnsi="华文宋体" w:hint="eastAsia"/>
        </w:rPr>
        <w:t>通过与其他系统（如天气预报、需求响应、电价）交换信息和控制信号来优化本地电源的利用。</w:t>
      </w:r>
    </w:p>
    <w:p w14:paraId="6444314A" w14:textId="77777777" w:rsidR="00292129" w:rsidRPr="00C4177A" w:rsidRDefault="00292129" w:rsidP="005C1B7E">
      <w:pPr>
        <w:ind w:left="-2" w:right="50" w:firstLineChars="200" w:firstLine="420"/>
        <w:rPr>
          <w:rFonts w:ascii="华文宋体" w:eastAsia="华文宋体" w:hAnsi="华文宋体" w:hint="eastAsia"/>
        </w:rPr>
      </w:pPr>
      <w:r w:rsidRPr="00C4177A">
        <w:rPr>
          <w:rFonts w:ascii="华文宋体" w:eastAsia="华文宋体" w:hAnsi="华文宋体" w:hint="eastAsia"/>
        </w:rPr>
        <w:t>控制和监测系统用于预测用电量的配置是基于装置中电力负荷有效使用的电力信息。</w:t>
      </w:r>
    </w:p>
    <w:p w14:paraId="2723D374" w14:textId="40F0F016" w:rsidR="00292129" w:rsidRPr="00C4177A" w:rsidRDefault="00292129" w:rsidP="000F7246">
      <w:pPr>
        <w:pStyle w:val="21"/>
        <w:numPr>
          <w:ilvl w:val="0"/>
          <w:numId w:val="0"/>
        </w:numPr>
        <w:rPr>
          <w:rFonts w:ascii="华文宋体" w:eastAsia="华文宋体" w:hAnsi="华文宋体" w:hint="eastAsia"/>
          <w:b w:val="0"/>
          <w:bCs w:val="0"/>
        </w:rPr>
      </w:pPr>
      <w:bookmarkStart w:id="64" w:name="_Toc160787975"/>
      <w:r w:rsidRPr="00C4177A">
        <w:rPr>
          <w:rFonts w:ascii="华文宋体" w:eastAsia="华文宋体" w:hAnsi="华文宋体"/>
        </w:rPr>
        <w:t xml:space="preserve">10 </w:t>
      </w:r>
      <w:r w:rsidR="006B2754" w:rsidRPr="00C4177A">
        <w:rPr>
          <w:rFonts w:ascii="华文宋体" w:eastAsia="华文宋体" w:hAnsi="华文宋体"/>
        </w:rPr>
        <w:t xml:space="preserve"> </w:t>
      </w:r>
      <w:r w:rsidRPr="00C4177A">
        <w:rPr>
          <w:rFonts w:ascii="华文宋体" w:eastAsia="华文宋体" w:hAnsi="华文宋体" w:hint="eastAsia"/>
        </w:rPr>
        <w:t>通信</w:t>
      </w:r>
      <w:bookmarkEnd w:id="64"/>
    </w:p>
    <w:p w14:paraId="2473CE60" w14:textId="7637559A" w:rsidR="00292129" w:rsidRPr="00C4177A" w:rsidRDefault="00292129" w:rsidP="000F7246">
      <w:pPr>
        <w:pStyle w:val="21"/>
        <w:numPr>
          <w:ilvl w:val="0"/>
          <w:numId w:val="0"/>
        </w:numPr>
        <w:rPr>
          <w:rFonts w:ascii="华文宋体" w:eastAsia="华文宋体" w:hAnsi="华文宋体" w:hint="eastAsia"/>
          <w:b w:val="0"/>
          <w:bCs w:val="0"/>
        </w:rPr>
      </w:pPr>
      <w:bookmarkStart w:id="65" w:name="_Toc160787976"/>
      <w:r w:rsidRPr="00C4177A">
        <w:rPr>
          <w:rFonts w:ascii="华文宋体" w:eastAsia="华文宋体" w:hAnsi="华文宋体"/>
        </w:rPr>
        <w:t xml:space="preserve">10.1 </w:t>
      </w:r>
      <w:r w:rsidRPr="00C4177A">
        <w:rPr>
          <w:rFonts w:ascii="华文宋体" w:eastAsia="华文宋体" w:hAnsi="华文宋体" w:hint="eastAsia"/>
        </w:rPr>
        <w:t>通则</w:t>
      </w:r>
      <w:bookmarkEnd w:id="65"/>
    </w:p>
    <w:p w14:paraId="4E065304" w14:textId="77777777" w:rsidR="00292129" w:rsidRPr="00C4177A" w:rsidRDefault="00292129" w:rsidP="006E161B">
      <w:pPr>
        <w:ind w:left="-2" w:right="50" w:firstLineChars="100" w:firstLine="210"/>
        <w:rPr>
          <w:rFonts w:ascii="华文宋体" w:eastAsia="华文宋体" w:hAnsi="华文宋体" w:hint="eastAsia"/>
        </w:rPr>
      </w:pPr>
      <w:r w:rsidRPr="00C4177A">
        <w:rPr>
          <w:rFonts w:ascii="华文宋体" w:eastAsia="华文宋体" w:hAnsi="华文宋体" w:hint="eastAsia"/>
        </w:rPr>
        <w:t>为了有效运行，在</w:t>
      </w:r>
      <w:r w:rsidRPr="00C4177A">
        <w:rPr>
          <w:rFonts w:ascii="华文宋体" w:eastAsia="华文宋体" w:hAnsi="华文宋体"/>
        </w:rPr>
        <w:t>PEI内的组件之间</w:t>
      </w:r>
      <w:r w:rsidRPr="00C4177A">
        <w:rPr>
          <w:rFonts w:ascii="华文宋体" w:eastAsia="华文宋体" w:hAnsi="华文宋体" w:hint="eastAsia"/>
        </w:rPr>
        <w:t>需要</w:t>
      </w:r>
      <w:r w:rsidRPr="00C4177A">
        <w:rPr>
          <w:rFonts w:ascii="华文宋体" w:eastAsia="华文宋体" w:hAnsi="华文宋体"/>
        </w:rPr>
        <w:t>进行通信。</w:t>
      </w:r>
    </w:p>
    <w:p w14:paraId="495C4024"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通过使用硬件、软件和网络基础设施通信设备建立通信网络，实现电网环境中产消式电气装置不同组件之间的信息交换，以控制</w:t>
      </w:r>
      <w:r w:rsidRPr="00C4177A">
        <w:rPr>
          <w:rFonts w:ascii="华文宋体" w:eastAsia="华文宋体" w:hAnsi="华文宋体"/>
        </w:rPr>
        <w:t>PEI内设备的运行。</w:t>
      </w:r>
    </w:p>
    <w:p w14:paraId="1CACB849"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应建立通信网络以准确交换电力信息、设备状态和其他信息。</w:t>
      </w:r>
    </w:p>
    <w:p w14:paraId="44EE319E"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应安装通信网络以实现</w:t>
      </w:r>
      <w:r w:rsidRPr="00C4177A">
        <w:rPr>
          <w:rFonts w:ascii="华文宋体" w:eastAsia="华文宋体" w:hAnsi="华文宋体"/>
        </w:rPr>
        <w:t>PEI组件之间的信息交换。</w:t>
      </w:r>
    </w:p>
    <w:p w14:paraId="6D17A880"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安装的通信网络应符合在</w:t>
      </w:r>
      <w:r w:rsidRPr="00C4177A">
        <w:rPr>
          <w:rFonts w:ascii="华文宋体" w:eastAsia="华文宋体" w:hAnsi="华文宋体"/>
        </w:rPr>
        <w:t>PEI内使用的通信协议。</w:t>
      </w:r>
    </w:p>
    <w:p w14:paraId="30F18F94" w14:textId="7C825126" w:rsidR="00292129" w:rsidRPr="00C4177A" w:rsidRDefault="00292129" w:rsidP="000F7246">
      <w:pPr>
        <w:pStyle w:val="21"/>
        <w:numPr>
          <w:ilvl w:val="0"/>
          <w:numId w:val="0"/>
        </w:numPr>
        <w:rPr>
          <w:rFonts w:ascii="华文宋体" w:eastAsia="华文宋体" w:hAnsi="华文宋体" w:hint="eastAsia"/>
          <w:b w:val="0"/>
          <w:bCs w:val="0"/>
        </w:rPr>
      </w:pPr>
      <w:bookmarkStart w:id="66" w:name="_Toc160787977"/>
      <w:r w:rsidRPr="00C4177A">
        <w:rPr>
          <w:rFonts w:ascii="华文宋体" w:eastAsia="华文宋体" w:hAnsi="华文宋体"/>
        </w:rPr>
        <w:t>10.2  PEI</w:t>
      </w:r>
      <w:r w:rsidR="006B2754" w:rsidRPr="00C4177A">
        <w:rPr>
          <w:rFonts w:ascii="华文宋体" w:eastAsia="华文宋体" w:hAnsi="华文宋体" w:hint="eastAsia"/>
        </w:rPr>
        <w:t>内部</w:t>
      </w:r>
      <w:r w:rsidRPr="00C4177A">
        <w:rPr>
          <w:rFonts w:ascii="华文宋体" w:eastAsia="华文宋体" w:hAnsi="华文宋体" w:hint="eastAsia"/>
        </w:rPr>
        <w:t>信息交换</w:t>
      </w:r>
      <w:bookmarkEnd w:id="66"/>
    </w:p>
    <w:p w14:paraId="1C2FDFFF"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rPr>
        <w:t>PEI提供稳定性、互操作性和安全性。互操作性解决了PEI和</w:t>
      </w:r>
      <w:r w:rsidRPr="00C4177A">
        <w:rPr>
          <w:rFonts w:ascii="华文宋体" w:eastAsia="华文宋体" w:hAnsi="华文宋体" w:hint="eastAsia"/>
        </w:rPr>
        <w:t>电源</w:t>
      </w:r>
      <w:r w:rsidRPr="00C4177A">
        <w:rPr>
          <w:rFonts w:ascii="华文宋体" w:eastAsia="华文宋体" w:hAnsi="华文宋体"/>
        </w:rPr>
        <w:t>之间的信息和</w:t>
      </w:r>
      <w:r w:rsidRPr="00C4177A">
        <w:rPr>
          <w:rFonts w:ascii="华文宋体" w:eastAsia="华文宋体" w:hAnsi="华文宋体" w:hint="eastAsia"/>
        </w:rPr>
        <w:t>运行</w:t>
      </w:r>
      <w:r w:rsidRPr="00C4177A">
        <w:rPr>
          <w:rFonts w:ascii="华文宋体" w:eastAsia="华文宋体" w:hAnsi="华文宋体"/>
        </w:rPr>
        <w:t>的有效交换。</w:t>
      </w:r>
    </w:p>
    <w:p w14:paraId="40450245"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应通过检验所连接的通信网络、使用的协议和通信信道的交换信息的定义来提供互操作性。使用不同协议的通信网络之间的数据对应和信息交换不应影响</w:t>
      </w:r>
      <w:r w:rsidRPr="00C4177A">
        <w:rPr>
          <w:rFonts w:ascii="华文宋体" w:eastAsia="华文宋体" w:hAnsi="华文宋体"/>
        </w:rPr>
        <w:t>PEI的正确操作。</w:t>
      </w:r>
    </w:p>
    <w:p w14:paraId="4ADA72A7"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配电设备、</w:t>
      </w:r>
      <w:r w:rsidRPr="00C4177A">
        <w:rPr>
          <w:rFonts w:ascii="华文宋体" w:eastAsia="华文宋体" w:hAnsi="华文宋体"/>
        </w:rPr>
        <w:t>PEMU和用电设备应将电力</w:t>
      </w:r>
      <w:r w:rsidRPr="00C4177A">
        <w:rPr>
          <w:rFonts w:ascii="华文宋体" w:eastAsia="华文宋体" w:hAnsi="华文宋体" w:hint="eastAsia"/>
        </w:rPr>
        <w:t>需求</w:t>
      </w:r>
      <w:r w:rsidRPr="00C4177A">
        <w:rPr>
          <w:rFonts w:ascii="华文宋体" w:eastAsia="华文宋体" w:hAnsi="华文宋体"/>
        </w:rPr>
        <w:t>和PEI管理信息传输至</w:t>
      </w:r>
      <w:r w:rsidRPr="00C4177A">
        <w:rPr>
          <w:rFonts w:ascii="华文宋体" w:eastAsia="华文宋体" w:hAnsi="华文宋体" w:hint="eastAsia"/>
        </w:rPr>
        <w:t>监测</w:t>
      </w:r>
      <w:r w:rsidRPr="00C4177A">
        <w:rPr>
          <w:rFonts w:ascii="华文宋体" w:eastAsia="华文宋体" w:hAnsi="华文宋体"/>
        </w:rPr>
        <w:t>、控制和优化系统。</w:t>
      </w:r>
    </w:p>
    <w:p w14:paraId="2E6BEA72"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监测、控制和优化系统分析信息，并将用于</w:t>
      </w:r>
      <w:r w:rsidRPr="00C4177A">
        <w:rPr>
          <w:rFonts w:ascii="华文宋体" w:eastAsia="华文宋体" w:hAnsi="华文宋体"/>
        </w:rPr>
        <w:t>PEI稳定性和安全性的控制命令传输到每个设备。</w:t>
      </w:r>
      <w:r w:rsidRPr="00C4177A">
        <w:rPr>
          <w:rFonts w:ascii="华文宋体" w:eastAsia="华文宋体" w:hAnsi="华文宋体" w:hint="eastAsia"/>
        </w:rPr>
        <w:t>还包括</w:t>
      </w:r>
      <w:r w:rsidRPr="00C4177A">
        <w:rPr>
          <w:rFonts w:ascii="华文宋体" w:eastAsia="华文宋体" w:hAnsi="华文宋体"/>
        </w:rPr>
        <w:t>传输能源</w:t>
      </w:r>
      <w:r w:rsidRPr="00C4177A">
        <w:rPr>
          <w:rFonts w:ascii="华文宋体" w:eastAsia="华文宋体" w:hAnsi="华文宋体" w:hint="eastAsia"/>
        </w:rPr>
        <w:t>效率所</w:t>
      </w:r>
      <w:r w:rsidRPr="00C4177A">
        <w:rPr>
          <w:rFonts w:ascii="华文宋体" w:eastAsia="华文宋体" w:hAnsi="华文宋体"/>
        </w:rPr>
        <w:t>需的命令。</w:t>
      </w:r>
    </w:p>
    <w:p w14:paraId="1A2C84F4"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表</w:t>
      </w:r>
      <w:r w:rsidRPr="00C4177A">
        <w:rPr>
          <w:rFonts w:ascii="华文宋体" w:eastAsia="华文宋体" w:hAnsi="华文宋体"/>
        </w:rPr>
        <w:t>1提供了PEI内信息交换的示例。</w:t>
      </w:r>
    </w:p>
    <w:p w14:paraId="338A9C28" w14:textId="77777777" w:rsidR="00292129" w:rsidRPr="00C4177A" w:rsidRDefault="00292129" w:rsidP="00210EE9">
      <w:pPr>
        <w:jc w:val="center"/>
        <w:rPr>
          <w:rFonts w:ascii="华文宋体" w:eastAsia="华文宋体" w:hAnsi="华文宋体" w:hint="eastAsia"/>
          <w:b/>
          <w:bCs/>
        </w:rPr>
      </w:pPr>
      <w:r w:rsidRPr="00C4177A">
        <w:rPr>
          <w:rFonts w:ascii="华文宋体" w:eastAsia="华文宋体" w:hAnsi="华文宋体" w:hint="eastAsia"/>
          <w:b/>
          <w:bCs/>
        </w:rPr>
        <w:t>表</w:t>
      </w:r>
      <w:r w:rsidRPr="00C4177A">
        <w:rPr>
          <w:rFonts w:ascii="华文宋体" w:eastAsia="华文宋体" w:hAnsi="华文宋体"/>
          <w:b/>
          <w:bCs/>
        </w:rPr>
        <w:t>1</w:t>
      </w:r>
      <w:r w:rsidRPr="00C4177A">
        <w:rPr>
          <w:rFonts w:ascii="华文宋体" w:eastAsia="华文宋体" w:hAnsi="华文宋体" w:hint="eastAsia"/>
          <w:b/>
          <w:bCs/>
        </w:rPr>
        <w:t xml:space="preserve"> </w:t>
      </w:r>
      <w:r w:rsidRPr="00C4177A">
        <w:rPr>
          <w:rFonts w:ascii="华文宋体" w:eastAsia="华文宋体" w:hAnsi="华文宋体"/>
          <w:b/>
          <w:bCs/>
        </w:rPr>
        <w:t>信息交换的示例。</w:t>
      </w:r>
    </w:p>
    <w:p w14:paraId="679577EE" w14:textId="77777777" w:rsidR="00292129" w:rsidRPr="00C4177A" w:rsidRDefault="00292129" w:rsidP="00210EE9">
      <w:pPr>
        <w:rPr>
          <w:rFonts w:ascii="华文宋体" w:eastAsia="华文宋体" w:hAnsi="华文宋体" w:hint="eastAsia"/>
        </w:rPr>
      </w:pPr>
    </w:p>
    <w:tbl>
      <w:tblPr>
        <w:tblStyle w:val="TableGrid"/>
        <w:tblW w:w="9070" w:type="dxa"/>
        <w:tblInd w:w="6" w:type="dxa"/>
        <w:tblCellMar>
          <w:top w:w="99" w:type="dxa"/>
          <w:left w:w="26" w:type="dxa"/>
          <w:right w:w="13" w:type="dxa"/>
        </w:tblCellMar>
        <w:tblLook w:val="04A0" w:firstRow="1" w:lastRow="0" w:firstColumn="1" w:lastColumn="0" w:noHBand="0" w:noVBand="1"/>
      </w:tblPr>
      <w:tblGrid>
        <w:gridCol w:w="2196"/>
        <w:gridCol w:w="2194"/>
        <w:gridCol w:w="4680"/>
      </w:tblGrid>
      <w:tr w:rsidR="00292129" w:rsidRPr="00C4177A" w14:paraId="30BED1E0" w14:textId="77777777">
        <w:trPr>
          <w:trHeight w:val="314"/>
        </w:trPr>
        <w:tc>
          <w:tcPr>
            <w:tcW w:w="2196" w:type="dxa"/>
            <w:tcBorders>
              <w:top w:val="single" w:sz="4" w:space="0" w:color="000000"/>
              <w:left w:val="single" w:sz="4" w:space="0" w:color="000000"/>
              <w:bottom w:val="single" w:sz="4" w:space="0" w:color="000000"/>
              <w:right w:val="single" w:sz="4" w:space="0" w:color="000000"/>
            </w:tcBorders>
          </w:tcPr>
          <w:p w14:paraId="6C26D7A6" w14:textId="77777777" w:rsidR="00292129" w:rsidRPr="00C4177A" w:rsidRDefault="00292129" w:rsidP="009F7D47">
            <w:pPr>
              <w:ind w:right="24"/>
              <w:jc w:val="center"/>
              <w:rPr>
                <w:rFonts w:ascii="华文宋体" w:eastAsia="华文宋体" w:hAnsi="华文宋体" w:hint="eastAsia"/>
                <w:sz w:val="16"/>
                <w:szCs w:val="16"/>
              </w:rPr>
            </w:pPr>
            <w:r w:rsidRPr="00C4177A">
              <w:rPr>
                <w:rFonts w:ascii="华文宋体" w:eastAsia="华文宋体" w:hAnsi="华文宋体" w:cs="Arial"/>
                <w:b/>
                <w:sz w:val="16"/>
                <w:szCs w:val="16"/>
              </w:rPr>
              <w:t xml:space="preserve">From </w:t>
            </w:r>
            <w:r w:rsidRPr="00C4177A">
              <w:rPr>
                <w:rFonts w:ascii="华文宋体" w:eastAsia="华文宋体" w:hAnsi="华文宋体" w:cs="宋体" w:hint="eastAsia"/>
                <w:b/>
                <w:sz w:val="16"/>
                <w:szCs w:val="16"/>
              </w:rPr>
              <w:t>源自</w:t>
            </w:r>
          </w:p>
        </w:tc>
        <w:tc>
          <w:tcPr>
            <w:tcW w:w="2194" w:type="dxa"/>
            <w:tcBorders>
              <w:top w:val="single" w:sz="4" w:space="0" w:color="000000"/>
              <w:left w:val="single" w:sz="4" w:space="0" w:color="000000"/>
              <w:bottom w:val="single" w:sz="4" w:space="0" w:color="000000"/>
              <w:right w:val="single" w:sz="4" w:space="0" w:color="000000"/>
            </w:tcBorders>
          </w:tcPr>
          <w:p w14:paraId="292BF49E" w14:textId="77777777" w:rsidR="00292129" w:rsidRPr="00C4177A" w:rsidRDefault="00292129" w:rsidP="009F7D47">
            <w:pPr>
              <w:ind w:right="23"/>
              <w:jc w:val="center"/>
              <w:rPr>
                <w:rFonts w:ascii="华文宋体" w:eastAsia="华文宋体" w:hAnsi="华文宋体" w:hint="eastAsia"/>
                <w:sz w:val="16"/>
                <w:szCs w:val="16"/>
              </w:rPr>
            </w:pPr>
            <w:r w:rsidRPr="00C4177A">
              <w:rPr>
                <w:rFonts w:ascii="华文宋体" w:eastAsia="华文宋体" w:hAnsi="华文宋体" w:cs="Arial"/>
                <w:b/>
                <w:sz w:val="16"/>
                <w:szCs w:val="16"/>
              </w:rPr>
              <w:t xml:space="preserve">To </w:t>
            </w:r>
            <w:r w:rsidRPr="00C4177A">
              <w:rPr>
                <w:rFonts w:ascii="华文宋体" w:eastAsia="华文宋体" w:hAnsi="华文宋体" w:cs="宋体" w:hint="eastAsia"/>
                <w:b/>
                <w:sz w:val="16"/>
                <w:szCs w:val="16"/>
              </w:rPr>
              <w:t>用于</w:t>
            </w:r>
          </w:p>
        </w:tc>
        <w:tc>
          <w:tcPr>
            <w:tcW w:w="4680" w:type="dxa"/>
            <w:tcBorders>
              <w:top w:val="single" w:sz="4" w:space="0" w:color="000000"/>
              <w:left w:val="single" w:sz="4" w:space="0" w:color="000000"/>
              <w:bottom w:val="single" w:sz="4" w:space="0" w:color="000000"/>
              <w:right w:val="single" w:sz="4" w:space="0" w:color="000000"/>
            </w:tcBorders>
          </w:tcPr>
          <w:p w14:paraId="165407E0" w14:textId="77777777" w:rsidR="00292129" w:rsidRPr="00C4177A" w:rsidRDefault="00292129" w:rsidP="009F7D47">
            <w:pPr>
              <w:ind w:right="23"/>
              <w:jc w:val="center"/>
              <w:rPr>
                <w:rFonts w:ascii="华文宋体" w:eastAsia="华文宋体" w:hAnsi="华文宋体" w:hint="eastAsia"/>
                <w:sz w:val="16"/>
                <w:szCs w:val="16"/>
              </w:rPr>
            </w:pPr>
            <w:r w:rsidRPr="00C4177A">
              <w:rPr>
                <w:rFonts w:ascii="华文宋体" w:eastAsia="华文宋体" w:hAnsi="华文宋体" w:cs="Arial"/>
                <w:b/>
                <w:sz w:val="16"/>
                <w:szCs w:val="16"/>
              </w:rPr>
              <w:t xml:space="preserve">Contents of information </w:t>
            </w:r>
            <w:r w:rsidRPr="00C4177A">
              <w:rPr>
                <w:rFonts w:ascii="华文宋体" w:eastAsia="华文宋体" w:hAnsi="华文宋体" w:cs="宋体" w:hint="eastAsia"/>
                <w:b/>
                <w:sz w:val="16"/>
                <w:szCs w:val="16"/>
              </w:rPr>
              <w:t>信息内容</w:t>
            </w:r>
          </w:p>
        </w:tc>
      </w:tr>
      <w:tr w:rsidR="00292129" w:rsidRPr="00C4177A" w14:paraId="00AF0D6B" w14:textId="77777777">
        <w:trPr>
          <w:trHeight w:val="497"/>
        </w:trPr>
        <w:tc>
          <w:tcPr>
            <w:tcW w:w="2196" w:type="dxa"/>
            <w:tcBorders>
              <w:top w:val="single" w:sz="4" w:space="0" w:color="000000"/>
              <w:left w:val="single" w:sz="4" w:space="0" w:color="000000"/>
              <w:bottom w:val="single" w:sz="4" w:space="0" w:color="000000"/>
              <w:right w:val="single" w:sz="4" w:space="0" w:color="000000"/>
            </w:tcBorders>
          </w:tcPr>
          <w:p w14:paraId="722CDC15"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本地电源</w:t>
            </w:r>
          </w:p>
        </w:tc>
        <w:tc>
          <w:tcPr>
            <w:tcW w:w="2194" w:type="dxa"/>
            <w:tcBorders>
              <w:top w:val="single" w:sz="4" w:space="0" w:color="000000"/>
              <w:left w:val="single" w:sz="4" w:space="0" w:color="000000"/>
              <w:bottom w:val="single" w:sz="4" w:space="0" w:color="000000"/>
              <w:right w:val="single" w:sz="4" w:space="0" w:color="000000"/>
            </w:tcBorders>
          </w:tcPr>
          <w:p w14:paraId="3CF36CB6"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4680" w:type="dxa"/>
            <w:tcBorders>
              <w:top w:val="single" w:sz="4" w:space="0" w:color="000000"/>
              <w:left w:val="single" w:sz="4" w:space="0" w:color="000000"/>
              <w:bottom w:val="single" w:sz="4" w:space="0" w:color="000000"/>
              <w:right w:val="single" w:sz="4" w:space="0" w:color="000000"/>
            </w:tcBorders>
          </w:tcPr>
          <w:p w14:paraId="150F2299"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电力（有功、无功）、电压、电流、频率</w:t>
            </w:r>
          </w:p>
        </w:tc>
      </w:tr>
      <w:tr w:rsidR="00292129" w:rsidRPr="00C4177A" w14:paraId="0F289194" w14:textId="77777777">
        <w:trPr>
          <w:trHeight w:val="682"/>
        </w:trPr>
        <w:tc>
          <w:tcPr>
            <w:tcW w:w="2196" w:type="dxa"/>
            <w:tcBorders>
              <w:top w:val="single" w:sz="4" w:space="0" w:color="000000"/>
              <w:left w:val="single" w:sz="4" w:space="0" w:color="000000"/>
              <w:bottom w:val="single" w:sz="4" w:space="0" w:color="000000"/>
              <w:right w:val="single" w:sz="4" w:space="0" w:color="000000"/>
            </w:tcBorders>
          </w:tcPr>
          <w:p w14:paraId="56A2806F"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sz w:val="16"/>
                <w:szCs w:val="16"/>
              </w:rPr>
              <w:t xml:space="preserve">EES </w:t>
            </w:r>
          </w:p>
        </w:tc>
        <w:tc>
          <w:tcPr>
            <w:tcW w:w="2194" w:type="dxa"/>
            <w:tcBorders>
              <w:top w:val="single" w:sz="4" w:space="0" w:color="000000"/>
              <w:left w:val="single" w:sz="4" w:space="0" w:color="000000"/>
              <w:bottom w:val="single" w:sz="4" w:space="0" w:color="000000"/>
              <w:right w:val="single" w:sz="4" w:space="0" w:color="000000"/>
            </w:tcBorders>
          </w:tcPr>
          <w:p w14:paraId="5721A809"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4680" w:type="dxa"/>
            <w:tcBorders>
              <w:top w:val="single" w:sz="4" w:space="0" w:color="000000"/>
              <w:left w:val="single" w:sz="4" w:space="0" w:color="000000"/>
              <w:bottom w:val="single" w:sz="4" w:space="0" w:color="000000"/>
              <w:right w:val="single" w:sz="4" w:space="0" w:color="000000"/>
            </w:tcBorders>
          </w:tcPr>
          <w:p w14:paraId="24DEB73E" w14:textId="77777777" w:rsidR="00292129" w:rsidRPr="00C4177A" w:rsidRDefault="00292129" w:rsidP="009F7D47">
            <w:pPr>
              <w:ind w:left="2"/>
              <w:jc w:val="left"/>
              <w:rPr>
                <w:rFonts w:ascii="华文宋体" w:eastAsia="华文宋体" w:hAnsi="华文宋体" w:hint="eastAsia"/>
                <w:sz w:val="16"/>
                <w:szCs w:val="16"/>
              </w:rPr>
            </w:pPr>
            <w:r w:rsidRPr="00C4177A">
              <w:rPr>
                <w:rFonts w:ascii="华文宋体" w:eastAsia="华文宋体" w:hAnsi="华文宋体" w:hint="eastAsia"/>
                <w:sz w:val="16"/>
                <w:szCs w:val="16"/>
              </w:rPr>
              <w:t>充电电压、放电时间、电力（有功、无功）、电压、电流、频率、电力流向</w:t>
            </w:r>
          </w:p>
        </w:tc>
      </w:tr>
      <w:tr w:rsidR="00292129" w:rsidRPr="00C4177A" w14:paraId="18AD0BE9" w14:textId="77777777">
        <w:trPr>
          <w:trHeight w:val="866"/>
        </w:trPr>
        <w:tc>
          <w:tcPr>
            <w:tcW w:w="2196" w:type="dxa"/>
            <w:tcBorders>
              <w:top w:val="single" w:sz="4" w:space="0" w:color="000000"/>
              <w:left w:val="single" w:sz="4" w:space="0" w:color="000000"/>
              <w:bottom w:val="single" w:sz="4" w:space="0" w:color="000000"/>
              <w:right w:val="single" w:sz="4" w:space="0" w:color="000000"/>
            </w:tcBorders>
          </w:tcPr>
          <w:p w14:paraId="22659C41"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sz w:val="16"/>
                <w:szCs w:val="16"/>
              </w:rPr>
              <w:t xml:space="preserve">PEMU </w:t>
            </w:r>
          </w:p>
        </w:tc>
        <w:tc>
          <w:tcPr>
            <w:tcW w:w="2194" w:type="dxa"/>
            <w:tcBorders>
              <w:top w:val="single" w:sz="4" w:space="0" w:color="000000"/>
              <w:left w:val="single" w:sz="4" w:space="0" w:color="000000"/>
              <w:bottom w:val="single" w:sz="4" w:space="0" w:color="000000"/>
              <w:right w:val="single" w:sz="4" w:space="0" w:color="000000"/>
            </w:tcBorders>
          </w:tcPr>
          <w:p w14:paraId="35465B1C"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4680" w:type="dxa"/>
            <w:tcBorders>
              <w:top w:val="single" w:sz="4" w:space="0" w:color="000000"/>
              <w:left w:val="single" w:sz="4" w:space="0" w:color="000000"/>
              <w:bottom w:val="single" w:sz="4" w:space="0" w:color="000000"/>
              <w:right w:val="single" w:sz="4" w:space="0" w:color="000000"/>
            </w:tcBorders>
          </w:tcPr>
          <w:p w14:paraId="1FB5B352" w14:textId="77777777" w:rsidR="00292129" w:rsidRPr="00C4177A" w:rsidRDefault="00292129" w:rsidP="009F7D47">
            <w:pPr>
              <w:ind w:left="2"/>
              <w:jc w:val="left"/>
              <w:rPr>
                <w:rFonts w:ascii="华文宋体" w:eastAsia="华文宋体" w:hAnsi="华文宋体" w:hint="eastAsia"/>
                <w:sz w:val="16"/>
                <w:szCs w:val="16"/>
              </w:rPr>
            </w:pPr>
            <w:r w:rsidRPr="00C4177A">
              <w:rPr>
                <w:rFonts w:ascii="华文宋体" w:eastAsia="华文宋体" w:hAnsi="华文宋体" w:hint="eastAsia"/>
                <w:sz w:val="16"/>
                <w:szCs w:val="16"/>
              </w:rPr>
              <w:t>电量（有功、无功）、电压、电流、频率、电力流向、停电</w:t>
            </w:r>
            <w:r w:rsidRPr="00C4177A">
              <w:rPr>
                <w:rFonts w:ascii="华文宋体" w:eastAsia="华文宋体" w:hAnsi="华文宋体"/>
                <w:sz w:val="16"/>
                <w:szCs w:val="16"/>
              </w:rPr>
              <w:t>/图像报警、</w:t>
            </w:r>
            <w:r w:rsidRPr="00C4177A">
              <w:rPr>
                <w:rFonts w:ascii="华文宋体" w:eastAsia="华文宋体" w:hAnsi="华文宋体" w:hint="eastAsia"/>
                <w:sz w:val="16"/>
                <w:szCs w:val="16"/>
              </w:rPr>
              <w:t>负荷</w:t>
            </w:r>
            <w:r w:rsidRPr="00C4177A">
              <w:rPr>
                <w:rFonts w:ascii="华文宋体" w:eastAsia="华文宋体" w:hAnsi="华文宋体"/>
                <w:sz w:val="16"/>
                <w:szCs w:val="16"/>
              </w:rPr>
              <w:t>远程开/关、限</w:t>
            </w:r>
            <w:r w:rsidRPr="00C4177A">
              <w:rPr>
                <w:rFonts w:ascii="华文宋体" w:eastAsia="华文宋体" w:hAnsi="华文宋体" w:hint="eastAsia"/>
                <w:sz w:val="16"/>
                <w:szCs w:val="16"/>
              </w:rPr>
              <w:t>荷</w:t>
            </w:r>
            <w:r w:rsidRPr="00C4177A">
              <w:rPr>
                <w:rFonts w:ascii="华文宋体" w:eastAsia="华文宋体" w:hAnsi="华文宋体"/>
                <w:sz w:val="16"/>
                <w:szCs w:val="16"/>
              </w:rPr>
              <w:t>命令、能源价格信息、</w:t>
            </w:r>
            <w:r w:rsidRPr="00C4177A">
              <w:rPr>
                <w:rFonts w:ascii="华文宋体" w:eastAsia="华文宋体" w:hAnsi="华文宋体" w:hint="eastAsia"/>
                <w:sz w:val="16"/>
                <w:szCs w:val="16"/>
              </w:rPr>
              <w:t>电力</w:t>
            </w:r>
            <w:r w:rsidRPr="00C4177A">
              <w:rPr>
                <w:rFonts w:ascii="华文宋体" w:eastAsia="华文宋体" w:hAnsi="华文宋体"/>
                <w:sz w:val="16"/>
                <w:szCs w:val="16"/>
              </w:rPr>
              <w:t>质量</w:t>
            </w:r>
          </w:p>
        </w:tc>
      </w:tr>
      <w:tr w:rsidR="00292129" w:rsidRPr="00C4177A" w14:paraId="346AA554" w14:textId="77777777">
        <w:trPr>
          <w:trHeight w:val="682"/>
        </w:trPr>
        <w:tc>
          <w:tcPr>
            <w:tcW w:w="2196" w:type="dxa"/>
            <w:tcBorders>
              <w:top w:val="single" w:sz="4" w:space="0" w:color="000000"/>
              <w:left w:val="single" w:sz="4" w:space="0" w:color="000000"/>
              <w:bottom w:val="single" w:sz="4" w:space="0" w:color="000000"/>
              <w:right w:val="single" w:sz="4" w:space="0" w:color="000000"/>
            </w:tcBorders>
          </w:tcPr>
          <w:p w14:paraId="649D4B1C"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电动车</w:t>
            </w:r>
          </w:p>
        </w:tc>
        <w:tc>
          <w:tcPr>
            <w:tcW w:w="2194" w:type="dxa"/>
            <w:tcBorders>
              <w:top w:val="single" w:sz="4" w:space="0" w:color="000000"/>
              <w:left w:val="single" w:sz="4" w:space="0" w:color="000000"/>
              <w:bottom w:val="single" w:sz="4" w:space="0" w:color="000000"/>
              <w:right w:val="single" w:sz="4" w:space="0" w:color="000000"/>
            </w:tcBorders>
          </w:tcPr>
          <w:p w14:paraId="10E1F5DB"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4680" w:type="dxa"/>
            <w:tcBorders>
              <w:top w:val="single" w:sz="4" w:space="0" w:color="000000"/>
              <w:left w:val="single" w:sz="4" w:space="0" w:color="000000"/>
              <w:bottom w:val="single" w:sz="4" w:space="0" w:color="000000"/>
              <w:right w:val="single" w:sz="4" w:space="0" w:color="000000"/>
            </w:tcBorders>
          </w:tcPr>
          <w:p w14:paraId="19C84E25" w14:textId="77777777" w:rsidR="00292129" w:rsidRPr="00C4177A" w:rsidRDefault="00292129" w:rsidP="009F7D47">
            <w:pPr>
              <w:ind w:left="2"/>
              <w:jc w:val="left"/>
              <w:rPr>
                <w:rFonts w:ascii="华文宋体" w:eastAsia="华文宋体" w:hAnsi="华文宋体" w:hint="eastAsia"/>
                <w:sz w:val="16"/>
                <w:szCs w:val="16"/>
              </w:rPr>
            </w:pPr>
            <w:r w:rsidRPr="00C4177A">
              <w:rPr>
                <w:rFonts w:ascii="华文宋体" w:eastAsia="华文宋体" w:hAnsi="华文宋体" w:hint="eastAsia"/>
                <w:sz w:val="16"/>
                <w:szCs w:val="16"/>
              </w:rPr>
              <w:t>充电和</w:t>
            </w:r>
            <w:r w:rsidRPr="00C4177A">
              <w:rPr>
                <w:rFonts w:ascii="华文宋体" w:eastAsia="华文宋体" w:hAnsi="华文宋体"/>
                <w:sz w:val="16"/>
                <w:szCs w:val="16"/>
              </w:rPr>
              <w:t>/或放电量、充电和/或者放电时间、</w:t>
            </w:r>
            <w:r w:rsidRPr="00C4177A">
              <w:rPr>
                <w:rFonts w:ascii="华文宋体" w:eastAsia="华文宋体" w:hAnsi="华文宋体" w:hint="eastAsia"/>
                <w:sz w:val="16"/>
                <w:szCs w:val="16"/>
              </w:rPr>
              <w:t>电力</w:t>
            </w:r>
            <w:r w:rsidRPr="00C4177A">
              <w:rPr>
                <w:rFonts w:ascii="华文宋体" w:eastAsia="华文宋体" w:hAnsi="华文宋体"/>
                <w:sz w:val="16"/>
                <w:szCs w:val="16"/>
              </w:rPr>
              <w:t>（有功、无功）、电压、电流、频率、</w:t>
            </w:r>
            <w:r w:rsidRPr="00C4177A">
              <w:rPr>
                <w:rFonts w:ascii="华文宋体" w:eastAsia="华文宋体" w:hAnsi="华文宋体" w:hint="eastAsia"/>
                <w:sz w:val="16"/>
                <w:szCs w:val="16"/>
              </w:rPr>
              <w:t>电力</w:t>
            </w:r>
            <w:r w:rsidRPr="00C4177A">
              <w:rPr>
                <w:rFonts w:ascii="华文宋体" w:eastAsia="华文宋体" w:hAnsi="华文宋体"/>
                <w:sz w:val="16"/>
                <w:szCs w:val="16"/>
              </w:rPr>
              <w:t>流向</w:t>
            </w:r>
          </w:p>
        </w:tc>
      </w:tr>
      <w:tr w:rsidR="00292129" w:rsidRPr="00C4177A" w14:paraId="598BD7D7" w14:textId="77777777">
        <w:trPr>
          <w:trHeight w:val="499"/>
        </w:trPr>
        <w:tc>
          <w:tcPr>
            <w:tcW w:w="2196" w:type="dxa"/>
            <w:tcBorders>
              <w:top w:val="single" w:sz="4" w:space="0" w:color="000000"/>
              <w:left w:val="single" w:sz="4" w:space="0" w:color="000000"/>
              <w:bottom w:val="single" w:sz="4" w:space="0" w:color="000000"/>
              <w:right w:val="single" w:sz="4" w:space="0" w:color="000000"/>
            </w:tcBorders>
          </w:tcPr>
          <w:p w14:paraId="36068E71"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用电设备</w:t>
            </w:r>
          </w:p>
        </w:tc>
        <w:tc>
          <w:tcPr>
            <w:tcW w:w="2194" w:type="dxa"/>
            <w:tcBorders>
              <w:top w:val="single" w:sz="4" w:space="0" w:color="000000"/>
              <w:left w:val="single" w:sz="4" w:space="0" w:color="000000"/>
              <w:bottom w:val="single" w:sz="4" w:space="0" w:color="000000"/>
              <w:right w:val="single" w:sz="4" w:space="0" w:color="000000"/>
            </w:tcBorders>
          </w:tcPr>
          <w:p w14:paraId="13BAAD5E"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4680" w:type="dxa"/>
            <w:tcBorders>
              <w:top w:val="single" w:sz="4" w:space="0" w:color="000000"/>
              <w:left w:val="single" w:sz="4" w:space="0" w:color="000000"/>
              <w:bottom w:val="single" w:sz="4" w:space="0" w:color="000000"/>
              <w:right w:val="single" w:sz="4" w:space="0" w:color="000000"/>
            </w:tcBorders>
          </w:tcPr>
          <w:p w14:paraId="5011E505"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负荷量（有功/无功功率）、电压、电流</w:t>
            </w:r>
          </w:p>
        </w:tc>
      </w:tr>
      <w:tr w:rsidR="00292129" w:rsidRPr="00C4177A" w14:paraId="1B01D16B" w14:textId="77777777">
        <w:trPr>
          <w:trHeight w:val="497"/>
        </w:trPr>
        <w:tc>
          <w:tcPr>
            <w:tcW w:w="2196" w:type="dxa"/>
            <w:tcBorders>
              <w:top w:val="single" w:sz="4" w:space="0" w:color="000000"/>
              <w:left w:val="single" w:sz="4" w:space="0" w:color="000000"/>
              <w:bottom w:val="single" w:sz="4" w:space="0" w:color="000000"/>
              <w:right w:val="single" w:sz="4" w:space="0" w:color="000000"/>
            </w:tcBorders>
          </w:tcPr>
          <w:p w14:paraId="24F57F8A"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2194" w:type="dxa"/>
            <w:tcBorders>
              <w:top w:val="single" w:sz="4" w:space="0" w:color="000000"/>
              <w:left w:val="single" w:sz="4" w:space="0" w:color="000000"/>
              <w:bottom w:val="single" w:sz="4" w:space="0" w:color="000000"/>
              <w:right w:val="single" w:sz="4" w:space="0" w:color="000000"/>
            </w:tcBorders>
          </w:tcPr>
          <w:p w14:paraId="71926ACB"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本地电源、E</w:t>
            </w:r>
            <w:r w:rsidRPr="00C4177A">
              <w:rPr>
                <w:rFonts w:ascii="华文宋体" w:eastAsia="华文宋体" w:hAnsi="华文宋体"/>
                <w:sz w:val="16"/>
                <w:szCs w:val="16"/>
              </w:rPr>
              <w:t>ES</w:t>
            </w:r>
            <w:r w:rsidRPr="00C4177A">
              <w:rPr>
                <w:rFonts w:ascii="华文宋体" w:eastAsia="华文宋体" w:hAnsi="华文宋体" w:hint="eastAsia"/>
                <w:sz w:val="16"/>
                <w:szCs w:val="16"/>
              </w:rPr>
              <w:t>、电动车</w:t>
            </w:r>
          </w:p>
        </w:tc>
        <w:tc>
          <w:tcPr>
            <w:tcW w:w="4680" w:type="dxa"/>
            <w:tcBorders>
              <w:top w:val="single" w:sz="4" w:space="0" w:color="000000"/>
              <w:left w:val="single" w:sz="4" w:space="0" w:color="000000"/>
              <w:bottom w:val="single" w:sz="4" w:space="0" w:color="000000"/>
              <w:right w:val="single" w:sz="4" w:space="0" w:color="000000"/>
            </w:tcBorders>
          </w:tcPr>
          <w:p w14:paraId="46B14DC8" w14:textId="77777777" w:rsidR="00292129" w:rsidRPr="00C4177A" w:rsidRDefault="00292129" w:rsidP="009F7D47">
            <w:pPr>
              <w:ind w:left="2"/>
              <w:jc w:val="left"/>
              <w:rPr>
                <w:rFonts w:ascii="华文宋体" w:eastAsia="华文宋体" w:hAnsi="华文宋体" w:hint="eastAsia"/>
                <w:sz w:val="16"/>
                <w:szCs w:val="16"/>
              </w:rPr>
            </w:pPr>
            <w:r w:rsidRPr="00C4177A">
              <w:rPr>
                <w:rFonts w:ascii="华文宋体" w:eastAsia="华文宋体" w:hAnsi="华文宋体" w:hint="eastAsia"/>
                <w:sz w:val="16"/>
                <w:szCs w:val="16"/>
              </w:rPr>
              <w:t>系统控制和管理命令、设定点</w:t>
            </w:r>
          </w:p>
        </w:tc>
      </w:tr>
      <w:tr w:rsidR="00292129" w:rsidRPr="00C4177A" w14:paraId="2CBF2398" w14:textId="77777777">
        <w:trPr>
          <w:trHeight w:val="499"/>
        </w:trPr>
        <w:tc>
          <w:tcPr>
            <w:tcW w:w="2196" w:type="dxa"/>
            <w:tcBorders>
              <w:top w:val="single" w:sz="4" w:space="0" w:color="000000"/>
              <w:left w:val="single" w:sz="4" w:space="0" w:color="000000"/>
              <w:bottom w:val="single" w:sz="4" w:space="0" w:color="000000"/>
              <w:right w:val="single" w:sz="4" w:space="0" w:color="000000"/>
            </w:tcBorders>
          </w:tcPr>
          <w:p w14:paraId="33F5C3F4"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2194" w:type="dxa"/>
            <w:tcBorders>
              <w:top w:val="single" w:sz="4" w:space="0" w:color="000000"/>
              <w:left w:val="single" w:sz="4" w:space="0" w:color="000000"/>
              <w:bottom w:val="single" w:sz="4" w:space="0" w:color="000000"/>
              <w:right w:val="single" w:sz="4" w:space="0" w:color="000000"/>
            </w:tcBorders>
          </w:tcPr>
          <w:p w14:paraId="08AE0089"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用户接口系统</w:t>
            </w:r>
          </w:p>
        </w:tc>
        <w:tc>
          <w:tcPr>
            <w:tcW w:w="4680" w:type="dxa"/>
            <w:tcBorders>
              <w:top w:val="single" w:sz="4" w:space="0" w:color="000000"/>
              <w:left w:val="single" w:sz="4" w:space="0" w:color="000000"/>
              <w:bottom w:val="single" w:sz="4" w:space="0" w:color="000000"/>
              <w:right w:val="single" w:sz="4" w:space="0" w:color="000000"/>
            </w:tcBorders>
          </w:tcPr>
          <w:p w14:paraId="16574357" w14:textId="1B6A6820" w:rsidR="00292129" w:rsidRPr="00C4177A" w:rsidRDefault="00292129" w:rsidP="009F7D47">
            <w:pPr>
              <w:ind w:left="2"/>
              <w:jc w:val="left"/>
              <w:rPr>
                <w:rFonts w:ascii="华文宋体" w:eastAsia="华文宋体" w:hAnsi="华文宋体" w:hint="eastAsia"/>
                <w:sz w:val="16"/>
                <w:szCs w:val="16"/>
              </w:rPr>
            </w:pPr>
            <w:r w:rsidRPr="00C4177A">
              <w:rPr>
                <w:rFonts w:ascii="华文宋体" w:eastAsia="华文宋体" w:hAnsi="华文宋体" w:hint="eastAsia"/>
                <w:sz w:val="16"/>
                <w:szCs w:val="16"/>
              </w:rPr>
              <w:t>每个系统信息的接口</w:t>
            </w:r>
          </w:p>
        </w:tc>
      </w:tr>
      <w:tr w:rsidR="00292129" w:rsidRPr="00C4177A" w14:paraId="15FC2137" w14:textId="77777777">
        <w:trPr>
          <w:trHeight w:val="682"/>
        </w:trPr>
        <w:tc>
          <w:tcPr>
            <w:tcW w:w="2196" w:type="dxa"/>
            <w:tcBorders>
              <w:top w:val="single" w:sz="4" w:space="0" w:color="000000"/>
              <w:left w:val="single" w:sz="4" w:space="0" w:color="000000"/>
              <w:bottom w:val="single" w:sz="4" w:space="0" w:color="000000"/>
              <w:right w:val="single" w:sz="4" w:space="0" w:color="000000"/>
            </w:tcBorders>
          </w:tcPr>
          <w:p w14:paraId="194971BB" w14:textId="77777777" w:rsidR="00292129" w:rsidRPr="00C4177A" w:rsidRDefault="00292129" w:rsidP="009F7D47">
            <w:pPr>
              <w:ind w:left="3"/>
              <w:jc w:val="left"/>
              <w:rPr>
                <w:rFonts w:ascii="华文宋体" w:eastAsia="华文宋体" w:hAnsi="华文宋体" w:hint="eastAsia"/>
                <w:sz w:val="16"/>
                <w:szCs w:val="16"/>
              </w:rPr>
            </w:pPr>
            <w:r w:rsidRPr="00C4177A">
              <w:rPr>
                <w:rFonts w:ascii="华文宋体" w:eastAsia="华文宋体" w:hAnsi="华文宋体" w:hint="eastAsia"/>
                <w:sz w:val="16"/>
                <w:szCs w:val="16"/>
              </w:rPr>
              <w:t>控制、监测、优化系统</w:t>
            </w:r>
          </w:p>
        </w:tc>
        <w:tc>
          <w:tcPr>
            <w:tcW w:w="2194" w:type="dxa"/>
            <w:tcBorders>
              <w:top w:val="single" w:sz="4" w:space="0" w:color="000000"/>
              <w:left w:val="single" w:sz="4" w:space="0" w:color="000000"/>
              <w:bottom w:val="single" w:sz="4" w:space="0" w:color="000000"/>
              <w:right w:val="single" w:sz="4" w:space="0" w:color="000000"/>
            </w:tcBorders>
          </w:tcPr>
          <w:p w14:paraId="6A964C39" w14:textId="77777777" w:rsidR="00292129" w:rsidRPr="00C4177A" w:rsidRDefault="00292129" w:rsidP="009F7D47">
            <w:pPr>
              <w:jc w:val="left"/>
              <w:rPr>
                <w:rFonts w:ascii="华文宋体" w:eastAsia="华文宋体" w:hAnsi="华文宋体" w:hint="eastAsia"/>
                <w:sz w:val="16"/>
                <w:szCs w:val="16"/>
              </w:rPr>
            </w:pPr>
            <w:r w:rsidRPr="00C4177A">
              <w:rPr>
                <w:rFonts w:ascii="华文宋体" w:eastAsia="华文宋体" w:hAnsi="华文宋体" w:hint="eastAsia"/>
                <w:sz w:val="16"/>
                <w:szCs w:val="16"/>
              </w:rPr>
              <w:t>用电设备</w:t>
            </w:r>
          </w:p>
        </w:tc>
        <w:tc>
          <w:tcPr>
            <w:tcW w:w="4680" w:type="dxa"/>
            <w:tcBorders>
              <w:top w:val="single" w:sz="4" w:space="0" w:color="000000"/>
              <w:left w:val="single" w:sz="4" w:space="0" w:color="000000"/>
              <w:bottom w:val="single" w:sz="4" w:space="0" w:color="000000"/>
              <w:right w:val="single" w:sz="4" w:space="0" w:color="000000"/>
            </w:tcBorders>
          </w:tcPr>
          <w:p w14:paraId="7B7D6E44" w14:textId="77777777" w:rsidR="00292129" w:rsidRPr="00C4177A" w:rsidRDefault="00292129" w:rsidP="009F7D47">
            <w:pPr>
              <w:ind w:left="2"/>
              <w:jc w:val="left"/>
              <w:rPr>
                <w:rFonts w:ascii="华文宋体" w:eastAsia="华文宋体" w:hAnsi="华文宋体" w:hint="eastAsia"/>
                <w:sz w:val="16"/>
                <w:szCs w:val="16"/>
              </w:rPr>
            </w:pPr>
            <w:r w:rsidRPr="00C4177A">
              <w:rPr>
                <w:rFonts w:ascii="华文宋体" w:eastAsia="华文宋体" w:hAnsi="华文宋体" w:hint="eastAsia"/>
                <w:sz w:val="16"/>
                <w:szCs w:val="16"/>
              </w:rPr>
              <w:t>基于需求响应的照明、控制和管理命令、能效管理、负荷控制运行命令</w:t>
            </w:r>
          </w:p>
        </w:tc>
      </w:tr>
    </w:tbl>
    <w:p w14:paraId="0492EDDC" w14:textId="77777777" w:rsidR="00292129" w:rsidRPr="00C4177A" w:rsidRDefault="00292129">
      <w:pPr>
        <w:spacing w:after="220" w:line="259" w:lineRule="auto"/>
        <w:ind w:left="3"/>
        <w:jc w:val="left"/>
        <w:rPr>
          <w:rFonts w:ascii="华文宋体" w:eastAsia="华文宋体" w:hAnsi="华文宋体" w:hint="eastAsia"/>
        </w:rPr>
      </w:pPr>
      <w:r w:rsidRPr="00C4177A">
        <w:rPr>
          <w:rFonts w:ascii="华文宋体" w:eastAsia="华文宋体" w:hAnsi="华文宋体"/>
          <w:sz w:val="16"/>
        </w:rPr>
        <w:t xml:space="preserve"> </w:t>
      </w:r>
    </w:p>
    <w:p w14:paraId="13BBD137" w14:textId="1CA7B564" w:rsidR="00292129" w:rsidRPr="00C4177A" w:rsidRDefault="00292129" w:rsidP="00C332A4">
      <w:pPr>
        <w:pStyle w:val="21"/>
        <w:numPr>
          <w:ilvl w:val="0"/>
          <w:numId w:val="0"/>
        </w:numPr>
        <w:rPr>
          <w:rFonts w:ascii="华文宋体" w:eastAsia="华文宋体" w:hAnsi="华文宋体" w:hint="eastAsia"/>
          <w:b w:val="0"/>
          <w:bCs w:val="0"/>
        </w:rPr>
      </w:pPr>
      <w:bookmarkStart w:id="67" w:name="_Toc160787978"/>
      <w:r w:rsidRPr="00C4177A">
        <w:rPr>
          <w:rFonts w:ascii="华文宋体" w:eastAsia="华文宋体" w:hAnsi="华文宋体"/>
        </w:rPr>
        <w:t>10.3 PEI与其他系统之间的相互作用</w:t>
      </w:r>
      <w:bookmarkEnd w:id="67"/>
    </w:p>
    <w:p w14:paraId="2755D89D" w14:textId="68E68C27" w:rsidR="00292129" w:rsidRPr="00C4177A" w:rsidRDefault="00292129" w:rsidP="006D0DB0">
      <w:pPr>
        <w:rPr>
          <w:rFonts w:ascii="华文宋体" w:eastAsia="华文宋体" w:hAnsi="华文宋体" w:hint="eastAsia"/>
          <w:b/>
          <w:bCs/>
        </w:rPr>
      </w:pPr>
      <w:r w:rsidRPr="00C4177A">
        <w:rPr>
          <w:rFonts w:ascii="华文宋体" w:eastAsia="华文宋体" w:hAnsi="华文宋体"/>
          <w:b/>
          <w:bCs/>
        </w:rPr>
        <w:t xml:space="preserve">10.3.1 </w:t>
      </w:r>
      <w:r w:rsidRPr="00C4177A">
        <w:rPr>
          <w:rFonts w:ascii="华文宋体" w:eastAsia="华文宋体" w:hAnsi="华文宋体"/>
          <w:b/>
          <w:bCs/>
        </w:rPr>
        <w:tab/>
      </w:r>
      <w:r w:rsidRPr="00C4177A">
        <w:rPr>
          <w:rFonts w:ascii="华文宋体" w:eastAsia="华文宋体" w:hAnsi="华文宋体" w:hint="eastAsia"/>
          <w:b/>
          <w:bCs/>
        </w:rPr>
        <w:t>通则</w:t>
      </w:r>
    </w:p>
    <w:p w14:paraId="46535444" w14:textId="77777777" w:rsidR="00292129" w:rsidRPr="00C4177A" w:rsidRDefault="00292129" w:rsidP="006E161B">
      <w:pPr>
        <w:ind w:left="-2" w:right="50" w:firstLineChars="200" w:firstLine="420"/>
        <w:rPr>
          <w:rFonts w:ascii="华文宋体" w:eastAsia="华文宋体" w:hAnsi="华文宋体" w:cs="Calibri" w:hint="eastAsia"/>
        </w:rPr>
      </w:pPr>
      <w:r w:rsidRPr="00C4177A">
        <w:rPr>
          <w:rFonts w:ascii="华文宋体" w:eastAsia="华文宋体" w:hAnsi="华文宋体" w:cs="宋体" w:hint="eastAsia"/>
        </w:rPr>
        <w:t>在P</w:t>
      </w:r>
      <w:r w:rsidRPr="00C4177A">
        <w:rPr>
          <w:rFonts w:ascii="华文宋体" w:eastAsia="华文宋体" w:hAnsi="华文宋体" w:cs="宋体"/>
        </w:rPr>
        <w:t>EI</w:t>
      </w:r>
      <w:r w:rsidRPr="00C4177A">
        <w:rPr>
          <w:rFonts w:ascii="华文宋体" w:eastAsia="华文宋体" w:hAnsi="华文宋体" w:cs="宋体" w:hint="eastAsia"/>
        </w:rPr>
        <w:t>设计和运行中要求</w:t>
      </w:r>
      <w:r w:rsidRPr="00C4177A">
        <w:rPr>
          <w:rFonts w:ascii="华文宋体" w:eastAsia="华文宋体" w:hAnsi="华文宋体" w:cs="Calibri"/>
        </w:rPr>
        <w:t>PEI</w:t>
      </w:r>
      <w:r w:rsidRPr="00C4177A">
        <w:rPr>
          <w:rFonts w:ascii="华文宋体" w:eastAsia="华文宋体" w:hAnsi="华文宋体" w:cs="宋体" w:hint="eastAsia"/>
        </w:rPr>
        <w:t>能与其他系统相互作用。</w:t>
      </w:r>
    </w:p>
    <w:p w14:paraId="05D48C13" w14:textId="6F9B914D" w:rsidR="00292129" w:rsidRPr="00C4177A" w:rsidRDefault="00292129" w:rsidP="006B2754">
      <w:pPr>
        <w:ind w:left="-2" w:right="50" w:firstLineChars="200" w:firstLine="420"/>
        <w:rPr>
          <w:rFonts w:ascii="华文宋体" w:eastAsia="华文宋体" w:hAnsi="华文宋体" w:hint="eastAsia"/>
        </w:rPr>
      </w:pPr>
      <w:r w:rsidRPr="00C4177A">
        <w:rPr>
          <w:rFonts w:ascii="华文宋体" w:eastAsia="华文宋体" w:hAnsi="华文宋体" w:cs="宋体" w:hint="eastAsia"/>
        </w:rPr>
        <w:t>通常：</w:t>
      </w:r>
    </w:p>
    <w:p w14:paraId="2C5AD801" w14:textId="77777777" w:rsidR="00292129" w:rsidRPr="00C4177A" w:rsidRDefault="00292129">
      <w:pPr>
        <w:pStyle w:val="afff6"/>
        <w:numPr>
          <w:ilvl w:val="0"/>
          <w:numId w:val="25"/>
        </w:numPr>
        <w:spacing w:line="248" w:lineRule="auto"/>
        <w:ind w:right="50"/>
        <w:rPr>
          <w:rFonts w:ascii="华文宋体" w:eastAsia="华文宋体" w:hAnsi="华文宋体" w:hint="eastAsia"/>
        </w:rPr>
      </w:pPr>
      <w:r w:rsidRPr="00C4177A">
        <w:rPr>
          <w:rFonts w:ascii="华文宋体" w:eastAsia="华文宋体" w:hAnsi="华文宋体" w:hint="eastAsia"/>
        </w:rPr>
        <w:t>要求符合其定义的网络</w:t>
      </w:r>
      <w:r w:rsidRPr="00C4177A">
        <w:rPr>
          <w:rFonts w:ascii="华文宋体" w:eastAsia="华文宋体" w:hAnsi="华文宋体"/>
        </w:rPr>
        <w:t>/电网</w:t>
      </w:r>
      <w:r w:rsidRPr="00C4177A">
        <w:rPr>
          <w:rFonts w:ascii="华文宋体" w:eastAsia="华文宋体" w:hAnsi="华文宋体" w:hint="eastAsia"/>
        </w:rPr>
        <w:t>规范</w:t>
      </w:r>
      <w:r w:rsidRPr="00C4177A">
        <w:rPr>
          <w:rFonts w:ascii="华文宋体" w:eastAsia="华文宋体" w:hAnsi="华文宋体"/>
        </w:rPr>
        <w:t>以及与其</w:t>
      </w:r>
      <w:r w:rsidRPr="00C4177A">
        <w:rPr>
          <w:rFonts w:ascii="华文宋体" w:eastAsia="华文宋体" w:hAnsi="华文宋体" w:hint="eastAsia"/>
        </w:rPr>
        <w:t>相关</w:t>
      </w:r>
      <w:r w:rsidRPr="00C4177A">
        <w:rPr>
          <w:rFonts w:ascii="华文宋体" w:eastAsia="华文宋体" w:hAnsi="华文宋体"/>
        </w:rPr>
        <w:t>他系统（如公用</w:t>
      </w:r>
      <w:r w:rsidRPr="00C4177A">
        <w:rPr>
          <w:rFonts w:ascii="华文宋体" w:eastAsia="华文宋体" w:hAnsi="华文宋体" w:hint="eastAsia"/>
        </w:rPr>
        <w:t>设施</w:t>
      </w:r>
      <w:r w:rsidRPr="00C4177A">
        <w:rPr>
          <w:rFonts w:ascii="华文宋体" w:eastAsia="华文宋体" w:hAnsi="华文宋体"/>
        </w:rPr>
        <w:t>、配电系统运营商）交换信息；</w:t>
      </w:r>
    </w:p>
    <w:p w14:paraId="341D5FC7" w14:textId="77777777" w:rsidR="00292129" w:rsidRPr="00C4177A" w:rsidRDefault="00292129">
      <w:pPr>
        <w:pStyle w:val="afff6"/>
        <w:numPr>
          <w:ilvl w:val="0"/>
          <w:numId w:val="25"/>
        </w:numPr>
        <w:spacing w:line="248" w:lineRule="auto"/>
        <w:ind w:right="50"/>
        <w:rPr>
          <w:rFonts w:ascii="华文宋体" w:eastAsia="华文宋体" w:hAnsi="华文宋体" w:hint="eastAsia"/>
        </w:rPr>
      </w:pPr>
      <w:r w:rsidRPr="00C4177A">
        <w:rPr>
          <w:rFonts w:ascii="华文宋体" w:eastAsia="华文宋体" w:hAnsi="华文宋体" w:hint="eastAsia"/>
        </w:rPr>
        <w:t>为了对使用能源和相关成本进行实时优化，可能还需要与税收系统交换信息；</w:t>
      </w:r>
    </w:p>
    <w:p w14:paraId="65F01EB9" w14:textId="77777777" w:rsidR="00292129" w:rsidRPr="00C4177A" w:rsidRDefault="00292129">
      <w:pPr>
        <w:pStyle w:val="afff6"/>
        <w:numPr>
          <w:ilvl w:val="0"/>
          <w:numId w:val="25"/>
        </w:numPr>
        <w:spacing w:after="213" w:line="248" w:lineRule="auto"/>
        <w:ind w:right="50"/>
        <w:rPr>
          <w:rFonts w:ascii="华文宋体" w:eastAsia="华文宋体" w:hAnsi="华文宋体" w:hint="eastAsia"/>
        </w:rPr>
      </w:pPr>
      <w:r w:rsidRPr="00C4177A">
        <w:rPr>
          <w:rFonts w:ascii="华文宋体" w:eastAsia="华文宋体" w:hAnsi="华文宋体" w:hint="eastAsia"/>
        </w:rPr>
        <w:t>要求与第三方服务商互动，这通常是能源集合商、零售商、服务商。</w:t>
      </w:r>
    </w:p>
    <w:p w14:paraId="30571284" w14:textId="77777777" w:rsidR="00292129" w:rsidRPr="00C4177A" w:rsidRDefault="00292129" w:rsidP="00B9216F">
      <w:pPr>
        <w:rPr>
          <w:rFonts w:ascii="华文宋体" w:eastAsia="华文宋体" w:hAnsi="华文宋体" w:hint="eastAsia"/>
          <w:b/>
          <w:bCs/>
        </w:rPr>
      </w:pPr>
      <w:r w:rsidRPr="00C4177A">
        <w:rPr>
          <w:rFonts w:ascii="华文宋体" w:eastAsia="华文宋体" w:hAnsi="华文宋体"/>
          <w:b/>
          <w:bCs/>
        </w:rPr>
        <w:t>10.3.2与电网规范要求相关的特定功能约束</w:t>
      </w:r>
    </w:p>
    <w:p w14:paraId="760939A5" w14:textId="77777777" w:rsidR="00292129" w:rsidRPr="00C4177A" w:rsidRDefault="00292129" w:rsidP="00B9216F">
      <w:pPr>
        <w:rPr>
          <w:rFonts w:ascii="华文宋体" w:eastAsia="华文宋体" w:hAnsi="华文宋体" w:hint="eastAsia"/>
        </w:rPr>
      </w:pPr>
      <w:r w:rsidRPr="00C4177A">
        <w:rPr>
          <w:rFonts w:ascii="华文宋体" w:eastAsia="华文宋体" w:hAnsi="华文宋体"/>
        </w:rPr>
        <w:t>IEC TS 62786中描述了PEI应遵守的</w:t>
      </w:r>
      <w:r w:rsidRPr="00C4177A">
        <w:rPr>
          <w:rFonts w:ascii="华文宋体" w:eastAsia="华文宋体" w:hAnsi="华文宋体" w:hint="eastAsia"/>
        </w:rPr>
        <w:t>特定</w:t>
      </w:r>
      <w:r w:rsidRPr="00C4177A">
        <w:rPr>
          <w:rFonts w:ascii="华文宋体" w:eastAsia="华文宋体" w:hAnsi="华文宋体"/>
        </w:rPr>
        <w:t>功能约束。这可能包括以下要求：</w:t>
      </w:r>
    </w:p>
    <w:p w14:paraId="107CE0D1" w14:textId="77777777" w:rsidR="00292129" w:rsidRPr="00C4177A" w:rsidRDefault="00292129" w:rsidP="006713E2">
      <w:pPr>
        <w:widowControl/>
        <w:spacing w:after="127" w:line="248" w:lineRule="auto"/>
        <w:ind w:left="341" w:right="50"/>
        <w:rPr>
          <w:rFonts w:ascii="华文宋体" w:eastAsia="华文宋体" w:hAnsi="华文宋体" w:hint="eastAsia"/>
        </w:rPr>
      </w:pPr>
      <w:r w:rsidRPr="00C4177A">
        <w:rPr>
          <w:rFonts w:ascii="华文宋体" w:eastAsia="华文宋体" w:hAnsi="华文宋体" w:hint="eastAsia"/>
        </w:rPr>
        <w:t>出于频率稳定性和规则的目的，受频率约束的有功输出功率（频率敏感模式）；</w:t>
      </w:r>
    </w:p>
    <w:p w14:paraId="497CECF9"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电网故障期间或永久性的无功功率容量；</w:t>
      </w:r>
    </w:p>
    <w:p w14:paraId="70C798CE"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故障过后电力恢复能力；</w:t>
      </w:r>
    </w:p>
    <w:p w14:paraId="48ED7BA9"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电力振荡情况下的稳定性；</w:t>
      </w:r>
    </w:p>
    <w:p w14:paraId="7B5FF890"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电压或频率故障穿越能力；</w:t>
      </w:r>
    </w:p>
    <w:p w14:paraId="5A02EB26" w14:textId="35079419"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结束通电</w:t>
      </w:r>
      <w:r w:rsidRPr="00C4177A">
        <w:rPr>
          <w:rFonts w:ascii="华文宋体" w:eastAsia="华文宋体" w:hAnsi="华文宋体"/>
        </w:rPr>
        <w:t>/恢复服务功能和相关的状态</w:t>
      </w:r>
      <w:r w:rsidR="000F3618">
        <w:rPr>
          <w:rFonts w:ascii="华文宋体" w:eastAsia="华文宋体" w:hAnsi="华文宋体" w:hint="eastAsia"/>
        </w:rPr>
        <w:t>机行为</w:t>
      </w:r>
      <w:r w:rsidRPr="00C4177A">
        <w:rPr>
          <w:rFonts w:ascii="华文宋体" w:eastAsia="华文宋体" w:hAnsi="华文宋体"/>
        </w:rPr>
        <w:t>；</w:t>
      </w:r>
    </w:p>
    <w:p w14:paraId="5BF41A9A"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自动连接、断开及重新连接到网络；</w:t>
      </w:r>
    </w:p>
    <w:p w14:paraId="1D62C6A2"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意外断开连接后的系统恢复和重新连接；</w:t>
      </w:r>
    </w:p>
    <w:p w14:paraId="2E2BC702" w14:textId="77777777" w:rsidR="00292129" w:rsidRPr="00C4177A" w:rsidRDefault="00292129">
      <w:pPr>
        <w:pStyle w:val="afff6"/>
        <w:numPr>
          <w:ilvl w:val="0"/>
          <w:numId w:val="29"/>
        </w:numPr>
        <w:spacing w:after="9" w:line="248" w:lineRule="auto"/>
        <w:ind w:right="50"/>
        <w:rPr>
          <w:rFonts w:ascii="华文宋体" w:eastAsia="华文宋体" w:hAnsi="华文宋体" w:hint="eastAsia"/>
        </w:rPr>
      </w:pPr>
      <w:r w:rsidRPr="00C4177A">
        <w:rPr>
          <w:rFonts w:ascii="华文宋体" w:eastAsia="华文宋体" w:hAnsi="华文宋体" w:hint="eastAsia"/>
        </w:rPr>
        <w:lastRenderedPageBreak/>
        <w:t>状态信息（如有功</w:t>
      </w:r>
      <w:r w:rsidRPr="00C4177A">
        <w:rPr>
          <w:rFonts w:ascii="华文宋体" w:eastAsia="华文宋体" w:hAnsi="华文宋体"/>
        </w:rPr>
        <w:t>/无功功率、电压、电流）交换能力；</w:t>
      </w:r>
    </w:p>
    <w:p w14:paraId="6A2E8381"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预测信息（电力、网点可用性）交换；</w:t>
      </w:r>
    </w:p>
    <w:p w14:paraId="34B39955"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用于接收远程指令的逻辑接口；</w:t>
      </w:r>
    </w:p>
    <w:p w14:paraId="5D2660BE" w14:textId="77777777" w:rsidR="00292129" w:rsidRPr="00C4177A" w:rsidRDefault="00292129">
      <w:pPr>
        <w:pStyle w:val="afff6"/>
        <w:numPr>
          <w:ilvl w:val="0"/>
          <w:numId w:val="29"/>
        </w:numPr>
        <w:spacing w:after="90" w:line="248" w:lineRule="auto"/>
        <w:ind w:right="50"/>
        <w:rPr>
          <w:rFonts w:ascii="华文宋体" w:eastAsia="华文宋体" w:hAnsi="华文宋体" w:hint="eastAsia"/>
        </w:rPr>
      </w:pPr>
      <w:r w:rsidRPr="00C4177A">
        <w:rPr>
          <w:rFonts w:ascii="华文宋体" w:eastAsia="华文宋体" w:hAnsi="华文宋体" w:hint="eastAsia"/>
        </w:rPr>
        <w:t>认证、测试和模拟；</w:t>
      </w:r>
    </w:p>
    <w:p w14:paraId="34E5085F" w14:textId="77777777" w:rsidR="00292129" w:rsidRPr="00C4177A" w:rsidRDefault="00292129">
      <w:pPr>
        <w:pStyle w:val="afff6"/>
        <w:numPr>
          <w:ilvl w:val="0"/>
          <w:numId w:val="29"/>
        </w:numPr>
        <w:spacing w:after="178" w:line="248" w:lineRule="auto"/>
        <w:ind w:right="50"/>
        <w:rPr>
          <w:rFonts w:ascii="华文宋体" w:eastAsia="华文宋体" w:hAnsi="华文宋体" w:hint="eastAsia"/>
        </w:rPr>
      </w:pPr>
      <w:r w:rsidRPr="00C4177A">
        <w:rPr>
          <w:rFonts w:ascii="华文宋体" w:eastAsia="华文宋体" w:hAnsi="华文宋体" w:hint="eastAsia"/>
        </w:rPr>
        <w:t>网络安全相关要求。</w:t>
      </w:r>
    </w:p>
    <w:p w14:paraId="0C5E7D7F" w14:textId="77777777" w:rsidR="00292129" w:rsidRPr="00C4177A" w:rsidRDefault="00292129" w:rsidP="00714E17">
      <w:pPr>
        <w:rPr>
          <w:rFonts w:ascii="华文宋体" w:eastAsia="华文宋体" w:hAnsi="华文宋体" w:hint="eastAsia"/>
          <w:b/>
          <w:bCs/>
        </w:rPr>
      </w:pPr>
      <w:r w:rsidRPr="00C4177A">
        <w:rPr>
          <w:rFonts w:ascii="华文宋体" w:eastAsia="华文宋体" w:hAnsi="华文宋体"/>
          <w:b/>
          <w:bCs/>
        </w:rPr>
        <w:t>10.3.3 与</w:t>
      </w:r>
      <w:bookmarkStart w:id="68" w:name="_Hlk153454529"/>
      <w:r w:rsidRPr="00C4177A">
        <w:rPr>
          <w:rFonts w:ascii="华文宋体" w:eastAsia="华文宋体" w:hAnsi="华文宋体" w:hint="eastAsia"/>
          <w:b/>
          <w:bCs/>
        </w:rPr>
        <w:t>公共设施</w:t>
      </w:r>
      <w:bookmarkEnd w:id="68"/>
      <w:r w:rsidRPr="00C4177A">
        <w:rPr>
          <w:rFonts w:ascii="华文宋体" w:eastAsia="华文宋体" w:hAnsi="华文宋体"/>
          <w:b/>
          <w:bCs/>
        </w:rPr>
        <w:t>或配电系统操作员的互动</w:t>
      </w:r>
    </w:p>
    <w:p w14:paraId="67C0E2E0"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rPr>
        <w:t>PEI应符合</w:t>
      </w:r>
      <w:r w:rsidRPr="00C4177A">
        <w:rPr>
          <w:rFonts w:ascii="华文宋体" w:eastAsia="华文宋体" w:hAnsi="华文宋体" w:hint="eastAsia"/>
        </w:rPr>
        <w:t>由</w:t>
      </w:r>
      <w:r w:rsidRPr="00C4177A">
        <w:rPr>
          <w:rFonts w:ascii="华文宋体" w:eastAsia="华文宋体" w:hAnsi="华文宋体"/>
        </w:rPr>
        <w:t>DSO或</w:t>
      </w:r>
      <w:r w:rsidRPr="00C4177A">
        <w:rPr>
          <w:rFonts w:ascii="华文宋体" w:eastAsia="华文宋体" w:hAnsi="华文宋体" w:hint="eastAsia"/>
        </w:rPr>
        <w:t>公共设施</w:t>
      </w:r>
      <w:r w:rsidRPr="00C4177A">
        <w:rPr>
          <w:rFonts w:ascii="华文宋体" w:eastAsia="华文宋体" w:hAnsi="华文宋体"/>
        </w:rPr>
        <w:t>部门确定的要求。</w:t>
      </w:r>
    </w:p>
    <w:p w14:paraId="5EDC6A13"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如果电网规范的要求适用，这些通常包括在</w:t>
      </w:r>
      <w:r w:rsidRPr="00C4177A">
        <w:rPr>
          <w:rFonts w:ascii="华文宋体" w:eastAsia="华文宋体" w:hAnsi="华文宋体"/>
        </w:rPr>
        <w:t>DSO/</w:t>
      </w:r>
      <w:r w:rsidRPr="00C4177A">
        <w:rPr>
          <w:rFonts w:ascii="华文宋体" w:eastAsia="华文宋体" w:hAnsi="华文宋体" w:hint="eastAsia"/>
        </w:rPr>
        <w:t>公共</w:t>
      </w:r>
      <w:r w:rsidRPr="00C4177A">
        <w:rPr>
          <w:rFonts w:ascii="华文宋体" w:eastAsia="华文宋体" w:hAnsi="华文宋体"/>
        </w:rPr>
        <w:t>设施要求中，</w:t>
      </w:r>
      <w:r w:rsidRPr="00C4177A">
        <w:rPr>
          <w:rFonts w:ascii="华文宋体" w:eastAsia="华文宋体" w:hAnsi="华文宋体" w:hint="eastAsia"/>
        </w:rPr>
        <w:t>则</w:t>
      </w:r>
      <w:r w:rsidRPr="00C4177A">
        <w:rPr>
          <w:rFonts w:ascii="华文宋体" w:eastAsia="华文宋体" w:hAnsi="华文宋体"/>
        </w:rPr>
        <w:t>DSO/公共设施要求</w:t>
      </w:r>
      <w:r w:rsidRPr="00C4177A">
        <w:rPr>
          <w:rFonts w:ascii="华文宋体" w:eastAsia="华文宋体" w:hAnsi="华文宋体" w:hint="eastAsia"/>
        </w:rPr>
        <w:t>应</w:t>
      </w:r>
      <w:r w:rsidRPr="00C4177A">
        <w:rPr>
          <w:rFonts w:ascii="华文宋体" w:eastAsia="华文宋体" w:hAnsi="华文宋体"/>
        </w:rPr>
        <w:t>被视为10.3.2中描述的电网规范要求的超集。</w:t>
      </w:r>
    </w:p>
    <w:p w14:paraId="1360033F"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在公共配电网电源中断的情况下，可能需要</w:t>
      </w:r>
      <w:r w:rsidRPr="00C4177A">
        <w:rPr>
          <w:rFonts w:ascii="华文宋体" w:eastAsia="华文宋体" w:hAnsi="华文宋体"/>
        </w:rPr>
        <w:t>PEI保证本地电源断开。</w:t>
      </w:r>
    </w:p>
    <w:p w14:paraId="107BF772"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有时需要</w:t>
      </w:r>
      <w:r w:rsidRPr="00C4177A">
        <w:rPr>
          <w:rFonts w:ascii="华文宋体" w:eastAsia="华文宋体" w:hAnsi="华文宋体"/>
        </w:rPr>
        <w:t>PEI来限制注入到电网的反向</w:t>
      </w:r>
      <w:r w:rsidRPr="00C4177A">
        <w:rPr>
          <w:rFonts w:ascii="华文宋体" w:eastAsia="华文宋体" w:hAnsi="华文宋体" w:hint="eastAsia"/>
        </w:rPr>
        <w:t>电力</w:t>
      </w:r>
      <w:r w:rsidRPr="00C4177A">
        <w:rPr>
          <w:rFonts w:ascii="华文宋体" w:eastAsia="华文宋体" w:hAnsi="华文宋体"/>
        </w:rPr>
        <w:t xml:space="preserve">。 </w:t>
      </w:r>
    </w:p>
    <w:p w14:paraId="1F2A2178" w14:textId="77777777" w:rsidR="00292129" w:rsidRPr="00C4177A" w:rsidRDefault="00292129" w:rsidP="006E6690">
      <w:pPr>
        <w:rPr>
          <w:rFonts w:ascii="华文宋体" w:eastAsia="华文宋体" w:hAnsi="华文宋体" w:hint="eastAsia"/>
          <w:b/>
          <w:bCs/>
        </w:rPr>
      </w:pPr>
      <w:r w:rsidRPr="00C4177A">
        <w:rPr>
          <w:rFonts w:ascii="华文宋体" w:eastAsia="华文宋体" w:hAnsi="华文宋体"/>
          <w:b/>
          <w:bCs/>
        </w:rPr>
        <w:t>10.3.4 与计</w:t>
      </w:r>
      <w:r w:rsidRPr="00C4177A">
        <w:rPr>
          <w:rFonts w:ascii="华文宋体" w:eastAsia="华文宋体" w:hAnsi="华文宋体" w:hint="eastAsia"/>
          <w:b/>
          <w:bCs/>
        </w:rPr>
        <w:t>费</w:t>
      </w:r>
      <w:r w:rsidRPr="00C4177A">
        <w:rPr>
          <w:rFonts w:ascii="华文宋体" w:eastAsia="华文宋体" w:hAnsi="华文宋体"/>
          <w:b/>
          <w:bCs/>
        </w:rPr>
        <w:t>系统的相互作用</w:t>
      </w:r>
    </w:p>
    <w:p w14:paraId="3809D8E6"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rPr>
        <w:t>PEI可以与计</w:t>
      </w:r>
      <w:r w:rsidRPr="00C4177A">
        <w:rPr>
          <w:rFonts w:ascii="华文宋体" w:eastAsia="华文宋体" w:hAnsi="华文宋体" w:hint="eastAsia"/>
        </w:rPr>
        <w:t>费</w:t>
      </w:r>
      <w:r w:rsidRPr="00C4177A">
        <w:rPr>
          <w:rFonts w:ascii="华文宋体" w:eastAsia="华文宋体" w:hAnsi="华文宋体"/>
        </w:rPr>
        <w:t>系统交互，</w:t>
      </w:r>
      <w:r w:rsidRPr="00C4177A">
        <w:rPr>
          <w:rFonts w:ascii="华文宋体" w:eastAsia="华文宋体" w:hAnsi="华文宋体" w:hint="eastAsia"/>
        </w:rPr>
        <w:t>这</w:t>
      </w:r>
      <w:r w:rsidRPr="00C4177A">
        <w:rPr>
          <w:rFonts w:ascii="华文宋体" w:eastAsia="华文宋体" w:hAnsi="华文宋体"/>
        </w:rPr>
        <w:t>通常通过与智能电表的直接链路，或者通过特定通信链路（通常是互联网）连接到</w:t>
      </w:r>
      <w:r w:rsidRPr="00C4177A">
        <w:rPr>
          <w:rFonts w:ascii="华文宋体" w:eastAsia="华文宋体" w:hAnsi="华文宋体" w:hint="eastAsia"/>
        </w:rPr>
        <w:t>计费</w:t>
      </w:r>
      <w:r w:rsidRPr="00C4177A">
        <w:rPr>
          <w:rFonts w:ascii="华文宋体" w:eastAsia="华文宋体" w:hAnsi="华文宋体"/>
        </w:rPr>
        <w:t>电表数据收集器，从</w:t>
      </w:r>
      <w:r w:rsidRPr="00C4177A">
        <w:rPr>
          <w:rFonts w:ascii="华文宋体" w:eastAsia="华文宋体" w:hAnsi="华文宋体" w:hint="eastAsia"/>
        </w:rPr>
        <w:t>计费</w:t>
      </w:r>
      <w:r w:rsidRPr="00C4177A">
        <w:rPr>
          <w:rFonts w:ascii="华文宋体" w:eastAsia="华文宋体" w:hAnsi="华文宋体"/>
        </w:rPr>
        <w:t>电表中检索能量计量数据信息，目的是能量</w:t>
      </w:r>
      <w:r w:rsidRPr="00C4177A">
        <w:rPr>
          <w:rFonts w:ascii="华文宋体" w:eastAsia="华文宋体" w:hAnsi="华文宋体" w:hint="eastAsia"/>
        </w:rPr>
        <w:t>的性能</w:t>
      </w:r>
      <w:r w:rsidRPr="00C4177A">
        <w:rPr>
          <w:rFonts w:ascii="华文宋体" w:eastAsia="华文宋体" w:hAnsi="华文宋体"/>
        </w:rPr>
        <w:t>和成本优化。</w:t>
      </w:r>
    </w:p>
    <w:p w14:paraId="69ADE597"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计费系统还可以用于传送与需求响应相关的信息。</w:t>
      </w:r>
    </w:p>
    <w:p w14:paraId="75EDED39" w14:textId="77777777" w:rsidR="00292129" w:rsidRPr="00C4177A" w:rsidRDefault="00292129" w:rsidP="008E0637">
      <w:pPr>
        <w:rPr>
          <w:rFonts w:ascii="华文宋体" w:eastAsia="华文宋体" w:hAnsi="华文宋体" w:hint="eastAsia"/>
          <w:b/>
          <w:bCs/>
        </w:rPr>
      </w:pPr>
      <w:r w:rsidRPr="00C4177A">
        <w:rPr>
          <w:rFonts w:ascii="华文宋体" w:eastAsia="华文宋体" w:hAnsi="华文宋体"/>
          <w:b/>
          <w:bCs/>
        </w:rPr>
        <w:t>10.3.5  与相关能源服务</w:t>
      </w:r>
      <w:r w:rsidRPr="00C4177A">
        <w:rPr>
          <w:rFonts w:ascii="华文宋体" w:eastAsia="华文宋体" w:hAnsi="华文宋体" w:hint="eastAsia"/>
          <w:b/>
          <w:bCs/>
        </w:rPr>
        <w:t>供应</w:t>
      </w:r>
      <w:r w:rsidRPr="00C4177A">
        <w:rPr>
          <w:rFonts w:ascii="华文宋体" w:eastAsia="华文宋体" w:hAnsi="华文宋体"/>
          <w:b/>
          <w:bCs/>
        </w:rPr>
        <w:t>商（包括能源零售商）的</w:t>
      </w:r>
      <w:r w:rsidRPr="00C4177A">
        <w:rPr>
          <w:rFonts w:ascii="华文宋体" w:eastAsia="华文宋体" w:hAnsi="华文宋体" w:hint="eastAsia"/>
          <w:b/>
          <w:bCs/>
        </w:rPr>
        <w:t>交集</w:t>
      </w:r>
    </w:p>
    <w:p w14:paraId="376F3195"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本条涉及与能源零售商和</w:t>
      </w:r>
      <w:r w:rsidRPr="00C4177A">
        <w:rPr>
          <w:rFonts w:ascii="华文宋体" w:eastAsia="华文宋体" w:hAnsi="华文宋体"/>
        </w:rPr>
        <w:t>/或能源服务</w:t>
      </w:r>
      <w:r w:rsidRPr="00C4177A">
        <w:rPr>
          <w:rFonts w:ascii="华文宋体" w:eastAsia="华文宋体" w:hAnsi="华文宋体" w:hint="eastAsia"/>
        </w:rPr>
        <w:t>供应</w:t>
      </w:r>
      <w:r w:rsidRPr="00C4177A">
        <w:rPr>
          <w:rFonts w:ascii="华文宋体" w:eastAsia="华文宋体" w:hAnsi="华文宋体"/>
        </w:rPr>
        <w:t>商的互动，包括聚合、需求响应、能源效率、辅助服务（通常是</w:t>
      </w:r>
      <w:r w:rsidRPr="00C4177A">
        <w:rPr>
          <w:rFonts w:ascii="华文宋体" w:eastAsia="华文宋体" w:hAnsi="华文宋体" w:hint="eastAsia"/>
          <w:color w:val="FF0000"/>
        </w:rPr>
        <w:t>疏导</w:t>
      </w:r>
      <w:r w:rsidRPr="00C4177A">
        <w:rPr>
          <w:rFonts w:ascii="华文宋体" w:eastAsia="华文宋体" w:hAnsi="华文宋体"/>
        </w:rPr>
        <w:t>、电压和频率支持）。这类服务提供商可能反过来与能源市场互动，平衡责任方和</w:t>
      </w:r>
      <w:r w:rsidRPr="00C4177A">
        <w:rPr>
          <w:rFonts w:ascii="华文宋体" w:eastAsia="华文宋体" w:hAnsi="华文宋体" w:hint="eastAsia"/>
        </w:rPr>
        <w:t>公共设施</w:t>
      </w:r>
      <w:r w:rsidRPr="00C4177A">
        <w:rPr>
          <w:rFonts w:ascii="华文宋体" w:eastAsia="华文宋体" w:hAnsi="华文宋体"/>
        </w:rPr>
        <w:t>。</w:t>
      </w:r>
    </w:p>
    <w:p w14:paraId="5A3643E1" w14:textId="1F2123E3"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因此，</w:t>
      </w:r>
      <w:r w:rsidRPr="00C4177A">
        <w:rPr>
          <w:rFonts w:ascii="华文宋体" w:eastAsia="华文宋体" w:hAnsi="华文宋体"/>
        </w:rPr>
        <w:t>PEI支持向这些服务提供商发送与其能量资源相关的信息，例如嵌入式发电、存储、</w:t>
      </w:r>
      <w:r w:rsidRPr="00C4177A">
        <w:rPr>
          <w:rFonts w:ascii="华文宋体" w:eastAsia="华文宋体" w:hAnsi="华文宋体" w:hint="eastAsia"/>
        </w:rPr>
        <w:t>搞活负荷</w:t>
      </w:r>
      <w:r w:rsidRPr="00C4177A">
        <w:rPr>
          <w:rFonts w:ascii="华文宋体" w:eastAsia="华文宋体" w:hAnsi="华文宋体"/>
        </w:rPr>
        <w:t>资源。这样的信息可以包括发送已安装能源相关的</w:t>
      </w:r>
      <w:r w:rsidRPr="00C4177A">
        <w:rPr>
          <w:rFonts w:ascii="华文宋体" w:eastAsia="华文宋体" w:hAnsi="华文宋体" w:hint="eastAsia"/>
        </w:rPr>
        <w:t>能力</w:t>
      </w:r>
      <w:r w:rsidRPr="00C4177A">
        <w:rPr>
          <w:rFonts w:ascii="华文宋体" w:eastAsia="华文宋体" w:hAnsi="华文宋体"/>
        </w:rPr>
        <w:t>、预测、</w:t>
      </w:r>
      <w:r w:rsidRPr="00C4177A">
        <w:rPr>
          <w:rFonts w:ascii="华文宋体" w:eastAsia="华文宋体" w:hAnsi="华文宋体" w:hint="eastAsia"/>
        </w:rPr>
        <w:t>机动</w:t>
      </w:r>
      <w:r w:rsidRPr="00C4177A">
        <w:rPr>
          <w:rFonts w:ascii="华文宋体" w:eastAsia="华文宋体" w:hAnsi="华文宋体"/>
        </w:rPr>
        <w:t>能力。还可以请求PEI</w:t>
      </w:r>
      <w:r w:rsidRPr="00C4177A">
        <w:rPr>
          <w:rFonts w:ascii="华文宋体" w:eastAsia="华文宋体" w:hAnsi="华文宋体"/>
          <w:color w:val="FF0000"/>
        </w:rPr>
        <w:t>支持</w:t>
      </w:r>
      <w:r w:rsidRPr="00C4177A">
        <w:rPr>
          <w:rFonts w:ascii="华文宋体" w:eastAsia="华文宋体" w:hAnsi="华文宋体" w:hint="eastAsia"/>
        </w:rPr>
        <w:t>来自</w:t>
      </w:r>
      <w:r w:rsidRPr="00C4177A">
        <w:rPr>
          <w:rFonts w:ascii="华文宋体" w:eastAsia="华文宋体" w:hAnsi="华文宋体"/>
        </w:rPr>
        <w:t>服务</w:t>
      </w:r>
      <w:r w:rsidRPr="00C4177A">
        <w:rPr>
          <w:rFonts w:ascii="华文宋体" w:eastAsia="华文宋体" w:hAnsi="华文宋体" w:hint="eastAsia"/>
        </w:rPr>
        <w:t>供应</w:t>
      </w:r>
      <w:r w:rsidRPr="00C4177A">
        <w:rPr>
          <w:rFonts w:ascii="华文宋体" w:eastAsia="华文宋体" w:hAnsi="华文宋体"/>
        </w:rPr>
        <w:t>商</w:t>
      </w:r>
      <w:r w:rsidRPr="00C4177A">
        <w:rPr>
          <w:rFonts w:ascii="华文宋体" w:eastAsia="华文宋体" w:hAnsi="华文宋体" w:hint="eastAsia"/>
        </w:rPr>
        <w:t>的</w:t>
      </w:r>
      <w:r w:rsidRPr="00C4177A">
        <w:rPr>
          <w:rFonts w:ascii="华文宋体" w:eastAsia="华文宋体" w:hAnsi="华文宋体"/>
        </w:rPr>
        <w:t>激励/约束/控制。</w:t>
      </w:r>
    </w:p>
    <w:p w14:paraId="45081F25"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此类数据交换应以网络安全的方式进行。</w:t>
      </w:r>
    </w:p>
    <w:p w14:paraId="639F9B77" w14:textId="77777777" w:rsidR="00292129" w:rsidRPr="00C4177A" w:rsidRDefault="00292129" w:rsidP="006E161B">
      <w:pPr>
        <w:ind w:left="-2" w:right="50" w:firstLineChars="200" w:firstLine="420"/>
        <w:rPr>
          <w:rFonts w:ascii="华文宋体" w:eastAsia="华文宋体" w:hAnsi="华文宋体" w:hint="eastAsia"/>
        </w:rPr>
      </w:pPr>
      <w:r w:rsidRPr="00C4177A">
        <w:rPr>
          <w:rFonts w:ascii="华文宋体" w:eastAsia="华文宋体" w:hAnsi="华文宋体" w:hint="eastAsia"/>
        </w:rPr>
        <w:t>这种相互作用意味着</w:t>
      </w:r>
      <w:r w:rsidRPr="00C4177A">
        <w:rPr>
          <w:rFonts w:ascii="华文宋体" w:eastAsia="华文宋体" w:hAnsi="华文宋体"/>
        </w:rPr>
        <w:t>PEI有能力根据需求调整其能源行为，即以某些方式控制其能源资源，如发电、存储和灵活负载。</w:t>
      </w:r>
    </w:p>
    <w:p w14:paraId="3A1C1A1A" w14:textId="77777777" w:rsidR="00292129" w:rsidRPr="00C4177A" w:rsidRDefault="00292129" w:rsidP="00C968CC">
      <w:pPr>
        <w:rPr>
          <w:rFonts w:ascii="华文宋体" w:eastAsia="华文宋体" w:hAnsi="华文宋体" w:hint="eastAsia"/>
          <w:b/>
          <w:bCs/>
        </w:rPr>
      </w:pPr>
      <w:r w:rsidRPr="00C4177A">
        <w:rPr>
          <w:rFonts w:ascii="华文宋体" w:eastAsia="华文宋体" w:hAnsi="华文宋体"/>
          <w:b/>
          <w:bCs/>
        </w:rPr>
        <w:t>10.3.6  与其他</w:t>
      </w:r>
      <w:r w:rsidRPr="00C4177A">
        <w:rPr>
          <w:rFonts w:ascii="华文宋体" w:eastAsia="华文宋体" w:hAnsi="华文宋体" w:hint="eastAsia"/>
          <w:b/>
          <w:bCs/>
        </w:rPr>
        <w:t>P</w:t>
      </w:r>
      <w:r w:rsidRPr="00C4177A">
        <w:rPr>
          <w:rFonts w:ascii="华文宋体" w:eastAsia="华文宋体" w:hAnsi="华文宋体"/>
          <w:b/>
          <w:bCs/>
        </w:rPr>
        <w:t>EI或分布式能源的互动</w:t>
      </w:r>
    </w:p>
    <w:p w14:paraId="00EDC272" w14:textId="0E9CC6F0" w:rsidR="00292129" w:rsidRPr="00C4177A" w:rsidRDefault="00292129" w:rsidP="008A67FF">
      <w:pPr>
        <w:spacing w:line="241" w:lineRule="auto"/>
        <w:ind w:left="-3" w:firstLineChars="200" w:firstLine="420"/>
        <w:jc w:val="left"/>
        <w:rPr>
          <w:rFonts w:ascii="华文宋体" w:eastAsia="华文宋体" w:hAnsi="华文宋体" w:hint="eastAsia"/>
        </w:rPr>
      </w:pPr>
      <w:r w:rsidRPr="00C4177A">
        <w:rPr>
          <w:rFonts w:ascii="华文宋体" w:eastAsia="华文宋体" w:hAnsi="华文宋体"/>
        </w:rPr>
        <w:t>PEI还与其他PEI或仅分布式能源进行交互，以优化</w:t>
      </w:r>
      <w:r w:rsidRPr="00C4177A">
        <w:rPr>
          <w:rFonts w:ascii="华文宋体" w:eastAsia="华文宋体" w:hAnsi="华文宋体" w:hint="eastAsia"/>
        </w:rPr>
        <w:t>整体</w:t>
      </w:r>
      <w:r w:rsidRPr="00C4177A">
        <w:rPr>
          <w:rFonts w:ascii="华文宋体" w:eastAsia="华文宋体" w:hAnsi="华文宋体"/>
        </w:rPr>
        <w:t>能源使用和/或能源成本和/或向电网提供</w:t>
      </w:r>
      <w:r w:rsidRPr="00C4177A">
        <w:rPr>
          <w:rFonts w:ascii="华文宋体" w:eastAsia="华文宋体" w:hAnsi="华文宋体" w:hint="eastAsia"/>
        </w:rPr>
        <w:t>生产</w:t>
      </w:r>
      <w:r w:rsidRPr="00C4177A">
        <w:rPr>
          <w:rFonts w:ascii="华文宋体" w:eastAsia="华文宋体" w:hAnsi="华文宋体"/>
        </w:rPr>
        <w:t>服务，通常是</w:t>
      </w:r>
      <w:r w:rsidRPr="00C4177A">
        <w:rPr>
          <w:rFonts w:ascii="华文宋体" w:eastAsia="华文宋体" w:hAnsi="华文宋体" w:hint="eastAsia"/>
        </w:rPr>
        <w:t>以</w:t>
      </w:r>
      <w:r w:rsidRPr="00C4177A">
        <w:rPr>
          <w:rFonts w:ascii="华文宋体" w:eastAsia="华文宋体" w:hAnsi="华文宋体"/>
        </w:rPr>
        <w:t>合同</w:t>
      </w:r>
      <w:r w:rsidRPr="00C4177A">
        <w:rPr>
          <w:rFonts w:ascii="华文宋体" w:eastAsia="华文宋体" w:hAnsi="华文宋体" w:hint="eastAsia"/>
        </w:rPr>
        <w:t>方式实现</w:t>
      </w:r>
      <w:r w:rsidRPr="00C4177A">
        <w:rPr>
          <w:rFonts w:ascii="华文宋体" w:eastAsia="华文宋体" w:hAnsi="华文宋体"/>
        </w:rPr>
        <w:t>。</w:t>
      </w:r>
    </w:p>
    <w:p w14:paraId="60C06033" w14:textId="77777777"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为此，</w:t>
      </w:r>
      <w:r w:rsidRPr="00C4177A">
        <w:rPr>
          <w:rFonts w:ascii="华文宋体" w:eastAsia="华文宋体" w:hAnsi="华文宋体"/>
        </w:rPr>
        <w:t>PEI</w:t>
      </w:r>
      <w:r w:rsidRPr="00C4177A">
        <w:rPr>
          <w:rFonts w:ascii="华文宋体" w:eastAsia="华文宋体" w:hAnsi="华文宋体" w:hint="eastAsia"/>
        </w:rPr>
        <w:t>应</w:t>
      </w:r>
      <w:r w:rsidRPr="00C4177A">
        <w:rPr>
          <w:rFonts w:ascii="华文宋体" w:eastAsia="华文宋体" w:hAnsi="华文宋体"/>
        </w:rPr>
        <w:t>与其他利益相关者交换信息（可能是实时的），并按预期执行。</w:t>
      </w:r>
    </w:p>
    <w:p w14:paraId="1C25F710" w14:textId="77777777"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此类数据交换也应以网络安全的方式进行。</w:t>
      </w:r>
    </w:p>
    <w:p w14:paraId="7783D76F" w14:textId="65A1B458" w:rsidR="00292129" w:rsidRPr="00C4177A" w:rsidRDefault="00292129" w:rsidP="00C332A4">
      <w:pPr>
        <w:pStyle w:val="1"/>
        <w:rPr>
          <w:rFonts w:ascii="华文宋体" w:eastAsia="华文宋体" w:hAnsi="华文宋体" w:hint="eastAsia"/>
          <w:b w:val="0"/>
          <w:bCs w:val="0"/>
        </w:rPr>
      </w:pPr>
      <w:bookmarkStart w:id="69" w:name="_Toc160787979"/>
      <w:r w:rsidRPr="00C4177A">
        <w:rPr>
          <w:rFonts w:ascii="华文宋体" w:eastAsia="华文宋体" w:hAnsi="华文宋体"/>
        </w:rPr>
        <w:t xml:space="preserve">11 </w:t>
      </w:r>
      <w:r w:rsidR="006B2754" w:rsidRPr="00C4177A">
        <w:rPr>
          <w:rFonts w:ascii="华文宋体" w:eastAsia="华文宋体" w:hAnsi="华文宋体"/>
        </w:rPr>
        <w:t xml:space="preserve"> </w:t>
      </w:r>
      <w:r w:rsidRPr="00C4177A">
        <w:rPr>
          <w:rFonts w:ascii="华文宋体" w:eastAsia="华文宋体" w:hAnsi="华文宋体" w:hint="eastAsia"/>
        </w:rPr>
        <w:t>电</w:t>
      </w:r>
      <w:r w:rsidR="000F3618">
        <w:rPr>
          <w:rFonts w:ascii="华文宋体" w:eastAsia="华文宋体" w:hAnsi="华文宋体" w:hint="eastAsia"/>
        </w:rPr>
        <w:t>能</w:t>
      </w:r>
      <w:r w:rsidRPr="00C4177A">
        <w:rPr>
          <w:rFonts w:ascii="华文宋体" w:eastAsia="华文宋体" w:hAnsi="华文宋体" w:hint="eastAsia"/>
        </w:rPr>
        <w:t>质量</w:t>
      </w:r>
      <w:bookmarkEnd w:id="69"/>
    </w:p>
    <w:p w14:paraId="17ECA720" w14:textId="48DD7DB3" w:rsidR="00292129" w:rsidRPr="00C4177A" w:rsidRDefault="00292129" w:rsidP="00C332A4">
      <w:pPr>
        <w:pStyle w:val="21"/>
        <w:numPr>
          <w:ilvl w:val="0"/>
          <w:numId w:val="0"/>
        </w:numPr>
        <w:rPr>
          <w:rFonts w:ascii="华文宋体" w:eastAsia="华文宋体" w:hAnsi="华文宋体" w:hint="eastAsia"/>
          <w:b w:val="0"/>
          <w:bCs w:val="0"/>
        </w:rPr>
      </w:pPr>
      <w:bookmarkStart w:id="70" w:name="_Toc160787980"/>
      <w:r w:rsidRPr="00C4177A">
        <w:rPr>
          <w:rFonts w:ascii="华文宋体" w:eastAsia="华文宋体" w:hAnsi="华文宋体"/>
        </w:rPr>
        <w:t xml:space="preserve">11.1 </w:t>
      </w:r>
      <w:r w:rsidRPr="00C4177A">
        <w:rPr>
          <w:rFonts w:ascii="华文宋体" w:eastAsia="华文宋体" w:hAnsi="华文宋体" w:hint="eastAsia"/>
        </w:rPr>
        <w:t>通则</w:t>
      </w:r>
      <w:bookmarkEnd w:id="70"/>
    </w:p>
    <w:p w14:paraId="251D5990" w14:textId="65A687DE"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应监测</w:t>
      </w:r>
      <w:r w:rsidRPr="00C4177A">
        <w:rPr>
          <w:rFonts w:ascii="华文宋体" w:eastAsia="华文宋体" w:hAnsi="华文宋体"/>
        </w:rPr>
        <w:t>PEI</w:t>
      </w:r>
      <w:r w:rsidRPr="00C4177A">
        <w:rPr>
          <w:rFonts w:ascii="华文宋体" w:eastAsia="华文宋体" w:hAnsi="华文宋体" w:hint="eastAsia"/>
        </w:rPr>
        <w:t>提供给公共配电网的</w:t>
      </w:r>
      <w:proofErr w:type="gramStart"/>
      <w:r w:rsidRPr="00C4177A">
        <w:rPr>
          <w:rFonts w:ascii="华文宋体" w:eastAsia="华文宋体" w:hAnsi="华文宋体"/>
        </w:rPr>
        <w:t>的</w:t>
      </w:r>
      <w:proofErr w:type="gramEnd"/>
      <w:r w:rsidRPr="00C4177A">
        <w:rPr>
          <w:rFonts w:ascii="华文宋体" w:eastAsia="华文宋体" w:hAnsi="华文宋体"/>
        </w:rPr>
        <w:t>电能质量（如谐波量、电压波动），并在需要时加以</w:t>
      </w:r>
      <w:r w:rsidR="00BA0C36">
        <w:rPr>
          <w:rFonts w:ascii="华文宋体" w:eastAsia="华文宋体" w:hAnsi="华文宋体" w:hint="eastAsia"/>
        </w:rPr>
        <w:t>改进</w:t>
      </w:r>
      <w:r w:rsidRPr="00C4177A">
        <w:rPr>
          <w:rFonts w:ascii="华文宋体" w:eastAsia="华文宋体" w:hAnsi="华文宋体"/>
        </w:rPr>
        <w:t>。必要时，</w:t>
      </w:r>
      <w:r w:rsidRPr="00C4177A">
        <w:rPr>
          <w:rFonts w:ascii="华文宋体" w:eastAsia="华文宋体" w:hAnsi="华文宋体" w:hint="eastAsia"/>
        </w:rPr>
        <w:t>可</w:t>
      </w:r>
      <w:r w:rsidRPr="00C4177A">
        <w:rPr>
          <w:rFonts w:ascii="华文宋体" w:eastAsia="华文宋体" w:hAnsi="华文宋体"/>
        </w:rPr>
        <w:t>安装和运行滤波器、电容器组、电抗器用于提高电能质量。</w:t>
      </w:r>
    </w:p>
    <w:p w14:paraId="47668F53" w14:textId="7622B44F"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rPr>
        <w:t>PEI的</w:t>
      </w:r>
      <w:r w:rsidRPr="00C4177A">
        <w:rPr>
          <w:rFonts w:ascii="华文宋体" w:eastAsia="华文宋体" w:hAnsi="华文宋体" w:hint="eastAsia"/>
        </w:rPr>
        <w:t>电</w:t>
      </w:r>
      <w:r w:rsidR="000F3618">
        <w:rPr>
          <w:rFonts w:ascii="华文宋体" w:eastAsia="华文宋体" w:hAnsi="华文宋体" w:hint="eastAsia"/>
        </w:rPr>
        <w:t>能</w:t>
      </w:r>
      <w:r w:rsidRPr="00C4177A">
        <w:rPr>
          <w:rFonts w:ascii="华文宋体" w:eastAsia="华文宋体" w:hAnsi="华文宋体"/>
        </w:rPr>
        <w:t>质量（谐波、电压波动等）应参考电网公司/DSO制定的适当标准或要求。</w:t>
      </w:r>
    </w:p>
    <w:p w14:paraId="2C742C65" w14:textId="2EE9B575"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如果提供给</w:t>
      </w:r>
      <w:r w:rsidRPr="00C4177A">
        <w:rPr>
          <w:rFonts w:ascii="华文宋体" w:eastAsia="华文宋体" w:hAnsi="华文宋体"/>
        </w:rPr>
        <w:t>PEI的电</w:t>
      </w:r>
      <w:r w:rsidR="000F3618">
        <w:rPr>
          <w:rFonts w:ascii="华文宋体" w:eastAsia="华文宋体" w:hAnsi="华文宋体" w:hint="eastAsia"/>
        </w:rPr>
        <w:t>能</w:t>
      </w:r>
      <w:r w:rsidRPr="00C4177A">
        <w:rPr>
          <w:rFonts w:ascii="华文宋体" w:eastAsia="华文宋体" w:hAnsi="华文宋体"/>
        </w:rPr>
        <w:t>质量超过</w:t>
      </w:r>
      <w:r w:rsidRPr="00C4177A">
        <w:rPr>
          <w:rFonts w:ascii="华文宋体" w:eastAsia="华文宋体" w:hAnsi="华文宋体" w:hint="eastAsia"/>
        </w:rPr>
        <w:t>了</w:t>
      </w:r>
      <w:r w:rsidRPr="00C4177A">
        <w:rPr>
          <w:rFonts w:ascii="华文宋体" w:eastAsia="华文宋体" w:hAnsi="华文宋体"/>
        </w:rPr>
        <w:t>过电压、闪</w:t>
      </w:r>
      <w:r w:rsidRPr="00C4177A">
        <w:rPr>
          <w:rFonts w:ascii="华文宋体" w:eastAsia="华文宋体" w:hAnsi="华文宋体" w:hint="eastAsia"/>
        </w:rPr>
        <w:t>变</w:t>
      </w:r>
      <w:r w:rsidRPr="00C4177A">
        <w:rPr>
          <w:rFonts w:ascii="华文宋体" w:eastAsia="华文宋体" w:hAnsi="华文宋体"/>
        </w:rPr>
        <w:t>、频率、谐波和功率因数标准的阈值，则需要断开或控制PEI。</w:t>
      </w:r>
    </w:p>
    <w:p w14:paraId="19AB9EFF" w14:textId="77777777" w:rsidR="00292129" w:rsidRPr="00C4177A" w:rsidRDefault="00292129" w:rsidP="00C332A4">
      <w:pPr>
        <w:pStyle w:val="21"/>
        <w:numPr>
          <w:ilvl w:val="0"/>
          <w:numId w:val="0"/>
        </w:numPr>
        <w:rPr>
          <w:rFonts w:ascii="华文宋体" w:eastAsia="华文宋体" w:hAnsi="华文宋体" w:hint="eastAsia"/>
          <w:b w:val="0"/>
          <w:bCs w:val="0"/>
        </w:rPr>
      </w:pPr>
      <w:bookmarkStart w:id="71" w:name="_Toc160787981"/>
      <w:r w:rsidRPr="00C4177A">
        <w:rPr>
          <w:rFonts w:ascii="华文宋体" w:eastAsia="华文宋体" w:hAnsi="华文宋体"/>
        </w:rPr>
        <w:t>11.2电压调节</w:t>
      </w:r>
      <w:bookmarkEnd w:id="71"/>
    </w:p>
    <w:p w14:paraId="7CE35EE6" w14:textId="77777777"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电压应在规定的限值范围内，以便负荷正常运行。</w:t>
      </w:r>
    </w:p>
    <w:p w14:paraId="39BCAB52" w14:textId="77777777"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lastRenderedPageBreak/>
        <w:t>由于电力流向电网，连接点的电压可能会增加并超过运行限制，因此应使用自动电压控制功能防止电压增加。</w:t>
      </w:r>
    </w:p>
    <w:p w14:paraId="60EB8267" w14:textId="77777777" w:rsidR="00292129" w:rsidRPr="00C4177A" w:rsidRDefault="00292129" w:rsidP="00C332A4">
      <w:pPr>
        <w:pStyle w:val="21"/>
        <w:numPr>
          <w:ilvl w:val="0"/>
          <w:numId w:val="0"/>
        </w:numPr>
        <w:rPr>
          <w:rFonts w:ascii="华文宋体" w:eastAsia="华文宋体" w:hAnsi="华文宋体" w:hint="eastAsia"/>
          <w:b w:val="0"/>
          <w:bCs w:val="0"/>
        </w:rPr>
      </w:pPr>
      <w:bookmarkStart w:id="72" w:name="_Toc160787982"/>
      <w:r w:rsidRPr="00C4177A">
        <w:rPr>
          <w:rFonts w:ascii="华文宋体" w:eastAsia="华文宋体" w:hAnsi="华文宋体"/>
        </w:rPr>
        <w:t>11.3闪</w:t>
      </w:r>
      <w:r w:rsidRPr="00C4177A">
        <w:rPr>
          <w:rFonts w:ascii="华文宋体" w:eastAsia="华文宋体" w:hAnsi="华文宋体" w:hint="eastAsia"/>
        </w:rPr>
        <w:t>变</w:t>
      </w:r>
      <w:bookmarkEnd w:id="72"/>
    </w:p>
    <w:p w14:paraId="1FC26DDF" w14:textId="77777777"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本地电源不得产生超过</w:t>
      </w:r>
      <w:r w:rsidRPr="00C4177A">
        <w:rPr>
          <w:rFonts w:ascii="华文宋体" w:eastAsia="华文宋体" w:hAnsi="华文宋体"/>
        </w:rPr>
        <w:t>PEI允许的电压闪</w:t>
      </w:r>
      <w:r w:rsidRPr="00C4177A">
        <w:rPr>
          <w:rFonts w:ascii="华文宋体" w:eastAsia="华文宋体" w:hAnsi="华文宋体" w:hint="eastAsia"/>
        </w:rPr>
        <w:t>变</w:t>
      </w:r>
      <w:r w:rsidRPr="00C4177A">
        <w:rPr>
          <w:rFonts w:ascii="华文宋体" w:eastAsia="华文宋体" w:hAnsi="华文宋体"/>
        </w:rPr>
        <w:t>。</w:t>
      </w:r>
    </w:p>
    <w:p w14:paraId="22E1EC26" w14:textId="77777777" w:rsidR="00292129" w:rsidRPr="00C4177A" w:rsidRDefault="00292129" w:rsidP="00C332A4">
      <w:pPr>
        <w:pStyle w:val="21"/>
        <w:numPr>
          <w:ilvl w:val="0"/>
          <w:numId w:val="0"/>
        </w:numPr>
        <w:rPr>
          <w:rFonts w:ascii="华文宋体" w:eastAsia="华文宋体" w:hAnsi="华文宋体" w:hint="eastAsia"/>
          <w:b w:val="0"/>
          <w:bCs w:val="0"/>
        </w:rPr>
      </w:pPr>
      <w:bookmarkStart w:id="73" w:name="_Toc160787983"/>
      <w:r w:rsidRPr="00C4177A">
        <w:rPr>
          <w:rFonts w:ascii="华文宋体" w:eastAsia="华文宋体" w:hAnsi="华文宋体"/>
        </w:rPr>
        <w:t>11.4  叠加直流分量</w:t>
      </w:r>
      <w:bookmarkEnd w:id="73"/>
    </w:p>
    <w:p w14:paraId="03D95A91" w14:textId="77777777"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本地电源可能向电气装置输入直流电流分量。</w:t>
      </w:r>
    </w:p>
    <w:p w14:paraId="447421F3" w14:textId="6E92CBB5"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电流的直流分量不应超过</w:t>
      </w:r>
      <w:r w:rsidRPr="00C4177A">
        <w:rPr>
          <w:rFonts w:ascii="华文宋体" w:eastAsia="华文宋体" w:hAnsi="华文宋体"/>
        </w:rPr>
        <w:t>DSO在连接点定义的阈值。</w:t>
      </w:r>
    </w:p>
    <w:p w14:paraId="364746BD" w14:textId="77777777" w:rsidR="00292129" w:rsidRPr="00C4177A" w:rsidRDefault="00292129" w:rsidP="00C332A4">
      <w:pPr>
        <w:pStyle w:val="21"/>
        <w:numPr>
          <w:ilvl w:val="0"/>
          <w:numId w:val="0"/>
        </w:numPr>
        <w:rPr>
          <w:rFonts w:ascii="华文宋体" w:eastAsia="华文宋体" w:hAnsi="华文宋体" w:hint="eastAsia"/>
          <w:b w:val="0"/>
          <w:bCs w:val="0"/>
        </w:rPr>
      </w:pPr>
      <w:bookmarkStart w:id="74" w:name="_Toc160787984"/>
      <w:r w:rsidRPr="00C4177A">
        <w:rPr>
          <w:rFonts w:ascii="华文宋体" w:eastAsia="华文宋体" w:hAnsi="华文宋体"/>
        </w:rPr>
        <w:t xml:space="preserve">11.5  Frequency </w:t>
      </w:r>
      <w:r w:rsidRPr="00C4177A">
        <w:rPr>
          <w:rFonts w:ascii="华文宋体" w:eastAsia="华文宋体" w:hAnsi="华文宋体" w:hint="eastAsia"/>
        </w:rPr>
        <w:t>频率</w:t>
      </w:r>
      <w:bookmarkEnd w:id="74"/>
    </w:p>
    <w:p w14:paraId="08DCD93B" w14:textId="77777777" w:rsidR="00292129" w:rsidRPr="00C4177A" w:rsidRDefault="00292129" w:rsidP="00690244">
      <w:pPr>
        <w:ind w:left="-2" w:right="50" w:firstLineChars="200" w:firstLine="420"/>
        <w:rPr>
          <w:rFonts w:ascii="华文宋体" w:eastAsia="华文宋体" w:hAnsi="华文宋体" w:hint="eastAsia"/>
        </w:rPr>
      </w:pPr>
      <w:r w:rsidRPr="00C4177A">
        <w:rPr>
          <w:rFonts w:ascii="华文宋体" w:eastAsia="华文宋体" w:hAnsi="华文宋体" w:hint="eastAsia"/>
        </w:rPr>
        <w:t>在连接模式，本地电源应在公共配电网的频率下运行。</w:t>
      </w:r>
    </w:p>
    <w:p w14:paraId="0F92A2DE" w14:textId="77777777" w:rsidR="00292129" w:rsidRPr="00C4177A" w:rsidRDefault="00292129" w:rsidP="00EA5AC6">
      <w:pPr>
        <w:ind w:left="-2" w:right="50" w:firstLineChars="200" w:firstLine="420"/>
        <w:rPr>
          <w:rFonts w:ascii="华文宋体" w:eastAsia="华文宋体" w:hAnsi="华文宋体" w:hint="eastAsia"/>
        </w:rPr>
      </w:pPr>
      <w:r w:rsidRPr="00C4177A">
        <w:rPr>
          <w:rFonts w:ascii="华文宋体" w:eastAsia="华文宋体" w:hAnsi="华文宋体" w:hint="eastAsia"/>
        </w:rPr>
        <w:t>在孤岛模式下，应控制频率以保持在规定的限值内。当将</w:t>
      </w:r>
      <w:r w:rsidRPr="00C4177A">
        <w:rPr>
          <w:rFonts w:ascii="华文宋体" w:eastAsia="华文宋体" w:hAnsi="华文宋体"/>
        </w:rPr>
        <w:t>PEI连接回公共配电网时，PEI应该是将</w:t>
      </w:r>
      <w:r w:rsidRPr="00C4177A">
        <w:rPr>
          <w:rFonts w:ascii="华文宋体" w:eastAsia="华文宋体" w:hAnsi="华文宋体" w:hint="eastAsia"/>
        </w:rPr>
        <w:t>其</w:t>
      </w:r>
      <w:r w:rsidRPr="00C4177A">
        <w:rPr>
          <w:rFonts w:ascii="华文宋体" w:eastAsia="华文宋体" w:hAnsi="华文宋体"/>
        </w:rPr>
        <w:t>频率与公共配电网同步。</w:t>
      </w:r>
    </w:p>
    <w:p w14:paraId="077EDFC4" w14:textId="32D06409" w:rsidR="00292129" w:rsidRPr="00C4177A" w:rsidRDefault="00292129" w:rsidP="00C332A4">
      <w:pPr>
        <w:pStyle w:val="21"/>
        <w:numPr>
          <w:ilvl w:val="0"/>
          <w:numId w:val="0"/>
        </w:numPr>
        <w:rPr>
          <w:rFonts w:ascii="华文宋体" w:eastAsia="华文宋体" w:hAnsi="华文宋体" w:hint="eastAsia"/>
          <w:b w:val="0"/>
          <w:bCs w:val="0"/>
        </w:rPr>
      </w:pPr>
      <w:bookmarkStart w:id="75" w:name="_Toc160787985"/>
      <w:r w:rsidRPr="00C4177A">
        <w:rPr>
          <w:rFonts w:ascii="华文宋体" w:eastAsia="华文宋体" w:hAnsi="华文宋体"/>
        </w:rPr>
        <w:t xml:space="preserve">11.6 </w:t>
      </w:r>
      <w:r w:rsidRPr="00C4177A">
        <w:rPr>
          <w:rFonts w:ascii="华文宋体" w:eastAsia="华文宋体" w:hAnsi="华文宋体" w:hint="eastAsia"/>
        </w:rPr>
        <w:t>功率因数</w:t>
      </w:r>
      <w:bookmarkEnd w:id="75"/>
    </w:p>
    <w:p w14:paraId="2578701A" w14:textId="2A8E178E" w:rsidR="00292129" w:rsidRPr="00C4177A" w:rsidRDefault="00BA0C36" w:rsidP="00EA5AC6">
      <w:pPr>
        <w:ind w:left="-2" w:right="50" w:firstLineChars="200" w:firstLine="420"/>
        <w:rPr>
          <w:rFonts w:ascii="华文宋体" w:eastAsia="华文宋体" w:hAnsi="华文宋体" w:hint="eastAsia"/>
        </w:rPr>
      </w:pPr>
      <w:r w:rsidRPr="00BA0C36">
        <w:rPr>
          <w:rFonts w:ascii="华文宋体" w:eastAsia="华文宋体" w:hAnsi="华文宋体" w:hint="eastAsia"/>
        </w:rPr>
        <w:t>建议在所有运行模式下，PEI 在额定负载下运行的功率因数等于或超过当前阈值</w:t>
      </w:r>
    </w:p>
    <w:p w14:paraId="18715B22" w14:textId="62167EB1" w:rsidR="00292129" w:rsidRPr="00C4177A" w:rsidRDefault="00292129" w:rsidP="00C332A4">
      <w:pPr>
        <w:pStyle w:val="21"/>
        <w:numPr>
          <w:ilvl w:val="0"/>
          <w:numId w:val="0"/>
        </w:numPr>
        <w:rPr>
          <w:rFonts w:ascii="华文宋体" w:eastAsia="华文宋体" w:hAnsi="华文宋体" w:hint="eastAsia"/>
          <w:b w:val="0"/>
          <w:bCs w:val="0"/>
        </w:rPr>
      </w:pPr>
      <w:bookmarkStart w:id="76" w:name="_Toc160787986"/>
      <w:r w:rsidRPr="00C4177A">
        <w:rPr>
          <w:rFonts w:ascii="华文宋体" w:eastAsia="华文宋体" w:hAnsi="华文宋体"/>
        </w:rPr>
        <w:t>12</w:t>
      </w:r>
      <w:r w:rsidR="006B2754" w:rsidRPr="00C4177A">
        <w:rPr>
          <w:rFonts w:ascii="华文宋体" w:eastAsia="华文宋体" w:hAnsi="华文宋体"/>
        </w:rPr>
        <w:t xml:space="preserve"> </w:t>
      </w:r>
      <w:r w:rsidRPr="00C4177A">
        <w:rPr>
          <w:rFonts w:ascii="华文宋体" w:eastAsia="华文宋体" w:hAnsi="华文宋体" w:hint="eastAsia"/>
        </w:rPr>
        <w:t>维护</w:t>
      </w:r>
      <w:bookmarkEnd w:id="76"/>
    </w:p>
    <w:p w14:paraId="5A878D9A" w14:textId="77777777" w:rsidR="00292129" w:rsidRPr="00C4177A" w:rsidRDefault="00292129" w:rsidP="00EA5AC6">
      <w:pPr>
        <w:ind w:left="-2" w:right="50" w:firstLineChars="200" w:firstLine="420"/>
        <w:rPr>
          <w:rFonts w:ascii="华文宋体" w:eastAsia="华文宋体" w:hAnsi="华文宋体" w:hint="eastAsia"/>
        </w:rPr>
      </w:pPr>
      <w:r w:rsidRPr="00C4177A">
        <w:rPr>
          <w:rFonts w:ascii="华文宋体" w:eastAsia="华文宋体" w:hAnsi="华文宋体" w:hint="eastAsia"/>
        </w:rPr>
        <w:t>控制和监测系统应分析并存储足够数量的记录，用于分析故障原因和后期管理。</w:t>
      </w:r>
    </w:p>
    <w:p w14:paraId="27543A0A" w14:textId="77777777" w:rsidR="00292129" w:rsidRPr="00C4177A" w:rsidRDefault="00292129" w:rsidP="00EA5AC6">
      <w:pPr>
        <w:ind w:left="-2" w:right="50" w:firstLineChars="200" w:firstLine="420"/>
        <w:rPr>
          <w:rFonts w:ascii="华文宋体" w:eastAsia="华文宋体" w:hAnsi="华文宋体" w:hint="eastAsia"/>
        </w:rPr>
      </w:pPr>
      <w:r w:rsidRPr="00C4177A">
        <w:rPr>
          <w:rFonts w:ascii="华文宋体" w:eastAsia="华文宋体" w:hAnsi="华文宋体" w:hint="eastAsia"/>
        </w:rPr>
        <w:t>控制和监测系统应在出现异常情况或设备误动作时发出警报。</w:t>
      </w:r>
    </w:p>
    <w:p w14:paraId="654349C1" w14:textId="535F2E31" w:rsidR="00292129" w:rsidRPr="00C4177A" w:rsidRDefault="00292129" w:rsidP="00C332A4">
      <w:pPr>
        <w:pStyle w:val="1"/>
        <w:rPr>
          <w:rFonts w:ascii="华文宋体" w:eastAsia="华文宋体" w:hAnsi="华文宋体" w:hint="eastAsia"/>
          <w:b w:val="0"/>
          <w:bCs w:val="0"/>
        </w:rPr>
      </w:pPr>
      <w:bookmarkStart w:id="77" w:name="_Toc160787987"/>
      <w:r w:rsidRPr="00C4177A">
        <w:rPr>
          <w:rFonts w:ascii="华文宋体" w:eastAsia="华文宋体" w:hAnsi="华文宋体"/>
        </w:rPr>
        <w:t xml:space="preserve">13 </w:t>
      </w:r>
      <w:r w:rsidR="00ED3158" w:rsidRPr="00C4177A">
        <w:rPr>
          <w:rFonts w:ascii="华文宋体" w:eastAsia="华文宋体" w:hAnsi="华文宋体"/>
        </w:rPr>
        <w:t xml:space="preserve"> </w:t>
      </w:r>
      <w:r w:rsidRPr="00C4177A">
        <w:rPr>
          <w:rFonts w:ascii="华文宋体" w:eastAsia="华文宋体" w:hAnsi="华文宋体"/>
        </w:rPr>
        <w:t xml:space="preserve"> </w:t>
      </w:r>
      <w:r w:rsidRPr="00C4177A">
        <w:rPr>
          <w:rFonts w:ascii="华文宋体" w:eastAsia="华文宋体" w:hAnsi="华文宋体" w:hint="eastAsia"/>
        </w:rPr>
        <w:t>测试程序</w:t>
      </w:r>
      <w:bookmarkEnd w:id="77"/>
    </w:p>
    <w:p w14:paraId="61714CD3" w14:textId="21992C66" w:rsidR="00292129" w:rsidRPr="00C4177A" w:rsidRDefault="00292129" w:rsidP="00C332A4">
      <w:pPr>
        <w:pStyle w:val="21"/>
        <w:numPr>
          <w:ilvl w:val="0"/>
          <w:numId w:val="0"/>
        </w:numPr>
        <w:rPr>
          <w:rFonts w:ascii="华文宋体" w:eastAsia="华文宋体" w:hAnsi="华文宋体" w:hint="eastAsia"/>
          <w:b w:val="0"/>
          <w:bCs w:val="0"/>
        </w:rPr>
      </w:pPr>
      <w:bookmarkStart w:id="78" w:name="_Toc160787988"/>
      <w:r w:rsidRPr="00C4177A">
        <w:rPr>
          <w:rFonts w:ascii="华文宋体" w:eastAsia="华文宋体" w:hAnsi="华文宋体"/>
        </w:rPr>
        <w:t xml:space="preserve">13.1 </w:t>
      </w:r>
      <w:r w:rsidR="00ED3158" w:rsidRPr="00C4177A">
        <w:rPr>
          <w:rFonts w:ascii="华文宋体" w:eastAsia="华文宋体" w:hAnsi="华文宋体" w:hint="eastAsia"/>
        </w:rPr>
        <w:t>通则</w:t>
      </w:r>
      <w:bookmarkEnd w:id="78"/>
    </w:p>
    <w:p w14:paraId="710AE1B7" w14:textId="77777777" w:rsidR="00292129" w:rsidRPr="00C4177A" w:rsidRDefault="00292129" w:rsidP="00EA5AC6">
      <w:pPr>
        <w:ind w:left="-2" w:right="50" w:firstLineChars="200" w:firstLine="420"/>
        <w:rPr>
          <w:rFonts w:ascii="华文宋体" w:eastAsia="华文宋体" w:hAnsi="华文宋体" w:hint="eastAsia"/>
        </w:rPr>
      </w:pPr>
      <w:r w:rsidRPr="00C4177A">
        <w:rPr>
          <w:rFonts w:ascii="华文宋体" w:eastAsia="华文宋体" w:hAnsi="华文宋体" w:hint="eastAsia"/>
        </w:rPr>
        <w:t>第</w:t>
      </w:r>
      <w:r w:rsidRPr="00C4177A">
        <w:rPr>
          <w:rFonts w:ascii="华文宋体" w:eastAsia="华文宋体" w:hAnsi="华文宋体"/>
        </w:rPr>
        <w:t>13条提出了PEI的测试程序，以确保稳定性和互操作性。</w:t>
      </w:r>
    </w:p>
    <w:p w14:paraId="212FB434" w14:textId="77777777" w:rsidR="00292129" w:rsidRPr="00C4177A" w:rsidRDefault="00292129" w:rsidP="00EA5AC6">
      <w:pPr>
        <w:ind w:left="-2" w:right="50" w:firstLineChars="200" w:firstLine="420"/>
        <w:rPr>
          <w:rFonts w:ascii="华文宋体" w:eastAsia="华文宋体" w:hAnsi="华文宋体" w:hint="eastAsia"/>
        </w:rPr>
      </w:pPr>
      <w:r w:rsidRPr="00C4177A">
        <w:rPr>
          <w:rFonts w:ascii="华文宋体" w:eastAsia="华文宋体" w:hAnsi="华文宋体" w:hint="eastAsia"/>
        </w:rPr>
        <w:t>此测试程序与所有运行模式兼容。</w:t>
      </w:r>
    </w:p>
    <w:p w14:paraId="10DAC7D4" w14:textId="77777777" w:rsidR="00292129" w:rsidRPr="00C4177A" w:rsidRDefault="00292129" w:rsidP="00EA5AC6">
      <w:pPr>
        <w:ind w:left="-2" w:right="50" w:firstLineChars="200" w:firstLine="420"/>
        <w:rPr>
          <w:rFonts w:ascii="华文宋体" w:eastAsia="华文宋体" w:hAnsi="华文宋体" w:hint="eastAsia"/>
        </w:rPr>
      </w:pPr>
      <w:r w:rsidRPr="00C4177A">
        <w:rPr>
          <w:rFonts w:ascii="华文宋体" w:eastAsia="华文宋体" w:hAnsi="华文宋体" w:hint="eastAsia"/>
        </w:rPr>
        <w:t>测试将在用电设备的正常工作条件下和在稳定状态下进行。</w:t>
      </w:r>
    </w:p>
    <w:p w14:paraId="50101031" w14:textId="77777777" w:rsidR="00292129" w:rsidRPr="00C4177A" w:rsidRDefault="00292129" w:rsidP="00EA5AC6">
      <w:pPr>
        <w:ind w:left="-2" w:right="50" w:firstLineChars="200" w:firstLine="420"/>
        <w:rPr>
          <w:rFonts w:ascii="华文宋体" w:eastAsia="华文宋体" w:hAnsi="华文宋体" w:hint="eastAsia"/>
        </w:rPr>
      </w:pPr>
      <w:r w:rsidRPr="00C4177A">
        <w:rPr>
          <w:rFonts w:ascii="华文宋体" w:eastAsia="华文宋体" w:hAnsi="华文宋体" w:hint="eastAsia"/>
        </w:rPr>
        <w:t>该测试程序检验</w:t>
      </w:r>
      <w:r w:rsidRPr="00C4177A">
        <w:rPr>
          <w:rFonts w:ascii="华文宋体" w:eastAsia="华文宋体" w:hAnsi="华文宋体"/>
        </w:rPr>
        <w:t>PEI与其控制、监控和优化系统的互操作性。</w:t>
      </w:r>
    </w:p>
    <w:p w14:paraId="134A089C" w14:textId="57EB26B6" w:rsidR="00292129" w:rsidRPr="00C4177A" w:rsidRDefault="00292129" w:rsidP="00C332A4">
      <w:pPr>
        <w:pStyle w:val="21"/>
        <w:numPr>
          <w:ilvl w:val="0"/>
          <w:numId w:val="0"/>
        </w:numPr>
        <w:rPr>
          <w:rFonts w:ascii="华文宋体" w:eastAsia="华文宋体" w:hAnsi="华文宋体" w:hint="eastAsia"/>
          <w:b w:val="0"/>
          <w:bCs w:val="0"/>
        </w:rPr>
      </w:pPr>
      <w:bookmarkStart w:id="79" w:name="_Toc160787989"/>
      <w:r w:rsidRPr="00C4177A">
        <w:rPr>
          <w:rFonts w:ascii="华文宋体" w:eastAsia="华文宋体" w:hAnsi="华文宋体"/>
          <w:b w:val="0"/>
          <w:bCs w:val="0"/>
          <w:noProof/>
        </w:rPr>
        <mc:AlternateContent>
          <mc:Choice Requires="wpg">
            <w:drawing>
              <wp:anchor distT="0" distB="0" distL="114300" distR="114300" simplePos="0" relativeHeight="251675648" behindDoc="0" locked="0" layoutInCell="1" allowOverlap="1" wp14:anchorId="1EE30D98" wp14:editId="078D3559">
                <wp:simplePos x="0" y="0"/>
                <wp:positionH relativeFrom="page">
                  <wp:posOffset>721690</wp:posOffset>
                </wp:positionH>
                <wp:positionV relativeFrom="page">
                  <wp:posOffset>9485426</wp:posOffset>
                </wp:positionV>
                <wp:extent cx="29947" cy="1143000"/>
                <wp:effectExtent l="0" t="0" r="0" b="0"/>
                <wp:wrapTopAndBottom/>
                <wp:docPr id="22908" name="Group 22908"/>
                <wp:cNvGraphicFramePr/>
                <a:graphic xmlns:a="http://schemas.openxmlformats.org/drawingml/2006/main">
                  <a:graphicData uri="http://schemas.microsoft.com/office/word/2010/wordprocessingGroup">
                    <wpg:wgp>
                      <wpg:cNvGrpSpPr/>
                      <wpg:grpSpPr>
                        <a:xfrm>
                          <a:off x="0" y="0"/>
                          <a:ext cx="29947" cy="1143000"/>
                          <a:chOff x="0" y="0"/>
                          <a:chExt cx="29947" cy="1143000"/>
                        </a:xfrm>
                      </wpg:grpSpPr>
                      <wps:wsp>
                        <wps:cNvPr id="22861" name="Rectangle 22861"/>
                        <wps:cNvSpPr/>
                        <wps:spPr>
                          <a:xfrm rot="5399999">
                            <a:off x="-201422" y="191540"/>
                            <a:ext cx="1520190" cy="39828"/>
                          </a:xfrm>
                          <a:prstGeom prst="rect">
                            <a:avLst/>
                          </a:prstGeom>
                          <a:ln>
                            <a:noFill/>
                          </a:ln>
                        </wps:spPr>
                        <wps:txbx>
                          <w:txbxContent>
                            <w:p w14:paraId="31182EC1"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wps:txbx>
                        <wps:bodyPr horzOverflow="overflow" vert="horz" lIns="0" tIns="0" rIns="0" bIns="0" rtlCol="0">
                          <a:noAutofit/>
                        </wps:bodyPr>
                      </wps:wsp>
                      <wps:wsp>
                        <wps:cNvPr id="22864" name="Rectangle 22864"/>
                        <wps:cNvSpPr/>
                        <wps:spPr>
                          <a:xfrm rot="5399999">
                            <a:off x="-738632" y="728751"/>
                            <a:ext cx="1520190" cy="39828"/>
                          </a:xfrm>
                          <a:prstGeom prst="rect">
                            <a:avLst/>
                          </a:prstGeom>
                          <a:ln>
                            <a:noFill/>
                          </a:ln>
                        </wps:spPr>
                        <wps:txbx>
                          <w:txbxContent>
                            <w:p w14:paraId="07C67AAF"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wps:txbx>
                        <wps:bodyPr horzOverflow="overflow" vert="horz" lIns="0" tIns="0" rIns="0" bIns="0" rtlCol="0">
                          <a:noAutofit/>
                        </wps:bodyPr>
                      </wps:wsp>
                      <wps:wsp>
                        <wps:cNvPr id="22863" name="Rectangle 22863"/>
                        <wps:cNvSpPr/>
                        <wps:spPr>
                          <a:xfrm rot="5399999">
                            <a:off x="-1287272" y="1277391"/>
                            <a:ext cx="1520190" cy="39828"/>
                          </a:xfrm>
                          <a:prstGeom prst="rect">
                            <a:avLst/>
                          </a:prstGeom>
                          <a:ln>
                            <a:noFill/>
                          </a:ln>
                        </wps:spPr>
                        <wps:txbx>
                          <w:txbxContent>
                            <w:p w14:paraId="645D3382"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wps:txbx>
                        <wps:bodyPr horzOverflow="overflow" vert="horz" lIns="0" tIns="0" rIns="0" bIns="0" rtlCol="0">
                          <a:noAutofit/>
                        </wps:bodyPr>
                      </wps:wsp>
                    </wpg:wgp>
                  </a:graphicData>
                </a:graphic>
              </wp:anchor>
            </w:drawing>
          </mc:Choice>
          <mc:Fallback>
            <w:pict>
              <v:group w14:anchorId="1EE30D98" id="Group 22908" o:spid="_x0000_s1030" style="position:absolute;margin-left:56.85pt;margin-top:746.9pt;width:2.35pt;height:90pt;z-index:251675648;mso-position-horizontal-relative:page;mso-position-vertical-relative:page" coordsize="299,1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">
                <v:rect id="Rectangle 22861" o:spid="_x0000_s1031" style="position:absolute;left:-2015;top:1916;width:15201;height:3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" filled="f" stroked="f">
                  <v:textbox inset="0,0,0,0">
                    <w:txbxContent>
                      <w:p w14:paraId="31182EC1"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v:textbox>
                </v:rect>
                <v:rect id="Rectangle 22864" o:spid="_x0000_s1032" style="position:absolute;left:-7387;top:7288;width:15201;height:3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" filled="f" stroked="f">
                  <v:textbox inset="0,0,0,0">
                    <w:txbxContent>
                      <w:p w14:paraId="07C67AAF"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v:textbox>
                </v:rect>
                <v:rect id="Rectangle 22863" o:spid="_x0000_s1033" style="position:absolute;left:-12872;top:12774;width:15202;height:3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" filled="f" stroked="f">
                  <v:textbox inset="0,0,0,0">
                    <w:txbxContent>
                      <w:p w14:paraId="645D3382"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v:textbox>
                </v:rect>
                <w10:wrap type="topAndBottom" anchorx="page" anchory="page"/>
              </v:group>
            </w:pict>
          </mc:Fallback>
        </mc:AlternateContent>
      </w:r>
      <w:r w:rsidRPr="00C4177A">
        <w:rPr>
          <w:rFonts w:ascii="华文宋体" w:eastAsia="华文宋体" w:hAnsi="华文宋体"/>
        </w:rPr>
        <w:t>13.2</w:t>
      </w:r>
      <w:r w:rsidR="00ED3158" w:rsidRPr="00C4177A">
        <w:rPr>
          <w:rFonts w:ascii="华文宋体" w:eastAsia="华文宋体" w:hAnsi="华文宋体"/>
        </w:rPr>
        <w:t xml:space="preserve">  </w:t>
      </w:r>
      <w:r w:rsidRPr="00C4177A">
        <w:rPr>
          <w:rFonts w:ascii="华文宋体" w:eastAsia="华文宋体" w:hAnsi="华文宋体" w:hint="eastAsia"/>
        </w:rPr>
        <w:t>推荐的测试</w:t>
      </w:r>
      <w:bookmarkEnd w:id="79"/>
    </w:p>
    <w:p w14:paraId="1A39163A" w14:textId="7338FFA3" w:rsidR="00292129" w:rsidRPr="00C4177A" w:rsidRDefault="00292129" w:rsidP="00ED3158">
      <w:pPr>
        <w:spacing w:after="206"/>
        <w:ind w:left="-2" w:right="50" w:firstLineChars="200" w:firstLine="420"/>
        <w:rPr>
          <w:rFonts w:ascii="华文宋体" w:eastAsia="华文宋体" w:hAnsi="华文宋体" w:hint="eastAsia"/>
        </w:rPr>
      </w:pPr>
      <w:r w:rsidRPr="00C4177A">
        <w:rPr>
          <w:rFonts w:ascii="华文宋体" w:eastAsia="华文宋体" w:hAnsi="华文宋体" w:hint="eastAsia"/>
        </w:rPr>
        <w:t>宜进行以下测试：</w:t>
      </w:r>
    </w:p>
    <w:p w14:paraId="44CC86A9" w14:textId="77777777" w:rsidR="00292129" w:rsidRPr="00C4177A" w:rsidRDefault="00292129">
      <w:pPr>
        <w:pStyle w:val="afff6"/>
        <w:numPr>
          <w:ilvl w:val="1"/>
          <w:numId w:val="30"/>
        </w:numPr>
        <w:spacing w:after="127" w:line="248" w:lineRule="auto"/>
        <w:ind w:right="50"/>
        <w:rPr>
          <w:rFonts w:ascii="华文宋体" w:eastAsia="华文宋体" w:hAnsi="华文宋体" w:hint="eastAsia"/>
        </w:rPr>
      </w:pPr>
      <w:r w:rsidRPr="00C4177A">
        <w:rPr>
          <w:rFonts w:ascii="华文宋体" w:eastAsia="华文宋体" w:hAnsi="华文宋体" w:hint="eastAsia"/>
        </w:rPr>
        <w:t>应在</w:t>
      </w:r>
      <w:r w:rsidRPr="00C4177A">
        <w:rPr>
          <w:rFonts w:ascii="华文宋体" w:eastAsia="华文宋体" w:hAnsi="华文宋体"/>
        </w:rPr>
        <w:t>PEI的连接点进行24小时的测量，以确保数据正确传输；</w:t>
      </w:r>
    </w:p>
    <w:p w14:paraId="20B23822" w14:textId="77777777" w:rsidR="00292129" w:rsidRPr="00C4177A" w:rsidRDefault="00292129">
      <w:pPr>
        <w:pStyle w:val="afff6"/>
        <w:numPr>
          <w:ilvl w:val="1"/>
          <w:numId w:val="30"/>
        </w:numPr>
        <w:spacing w:after="72" w:line="248" w:lineRule="auto"/>
        <w:ind w:right="50"/>
        <w:rPr>
          <w:rFonts w:ascii="华文宋体" w:eastAsia="华文宋体" w:hAnsi="华文宋体" w:hint="eastAsia"/>
        </w:rPr>
      </w:pPr>
      <w:r w:rsidRPr="00C4177A">
        <w:rPr>
          <w:rFonts w:ascii="华文宋体" w:eastAsia="华文宋体" w:hAnsi="华文宋体" w:hint="eastAsia"/>
        </w:rPr>
        <w:t>应进行测量以评估</w:t>
      </w:r>
      <w:r w:rsidRPr="00C4177A">
        <w:rPr>
          <w:rFonts w:ascii="华文宋体" w:eastAsia="华文宋体" w:hAnsi="华文宋体"/>
        </w:rPr>
        <w:t>EES充电水平和放电时间；</w:t>
      </w:r>
    </w:p>
    <w:p w14:paraId="20389D95" w14:textId="77777777" w:rsidR="00292129" w:rsidRPr="00C4177A" w:rsidRDefault="00292129">
      <w:pPr>
        <w:pStyle w:val="afff6"/>
        <w:numPr>
          <w:ilvl w:val="1"/>
          <w:numId w:val="30"/>
        </w:numPr>
        <w:spacing w:after="110" w:line="248" w:lineRule="auto"/>
        <w:ind w:right="50"/>
        <w:rPr>
          <w:rFonts w:ascii="华文宋体" w:eastAsia="华文宋体" w:hAnsi="华文宋体" w:hint="eastAsia"/>
        </w:rPr>
      </w:pPr>
      <w:r w:rsidRPr="00C4177A">
        <w:rPr>
          <w:rFonts w:ascii="华文宋体" w:eastAsia="华文宋体" w:hAnsi="华文宋体" w:hint="eastAsia"/>
        </w:rPr>
        <w:t>应进行检验以确保</w:t>
      </w:r>
      <w:r w:rsidRPr="00C4177A">
        <w:rPr>
          <w:rFonts w:ascii="华文宋体" w:eastAsia="华文宋体" w:hAnsi="华文宋体"/>
        </w:rPr>
        <w:t>PEI信息正确传输到监控系统；</w:t>
      </w:r>
    </w:p>
    <w:p w14:paraId="6571D9E9" w14:textId="77777777" w:rsidR="00292129" w:rsidRPr="00C4177A" w:rsidRDefault="00292129">
      <w:pPr>
        <w:pStyle w:val="afff6"/>
        <w:numPr>
          <w:ilvl w:val="1"/>
          <w:numId w:val="30"/>
        </w:numPr>
        <w:spacing w:after="107" w:line="248" w:lineRule="auto"/>
        <w:ind w:right="50"/>
        <w:rPr>
          <w:rFonts w:ascii="华文宋体" w:eastAsia="华文宋体" w:hAnsi="华文宋体" w:hint="eastAsia"/>
        </w:rPr>
      </w:pPr>
      <w:r w:rsidRPr="00C4177A">
        <w:rPr>
          <w:rFonts w:ascii="华文宋体" w:eastAsia="华文宋体" w:hAnsi="华文宋体" w:hint="eastAsia"/>
        </w:rPr>
        <w:t>应当进行验证以确保控制命令被正确地传输到</w:t>
      </w:r>
      <w:r w:rsidRPr="00C4177A">
        <w:rPr>
          <w:rFonts w:ascii="华文宋体" w:eastAsia="华文宋体" w:hAnsi="华文宋体"/>
        </w:rPr>
        <w:t>PEI；</w:t>
      </w:r>
    </w:p>
    <w:p w14:paraId="2EB6A9E0" w14:textId="462C06F2" w:rsidR="00292129" w:rsidRPr="00C4177A" w:rsidRDefault="00BA0C36">
      <w:pPr>
        <w:pStyle w:val="afff6"/>
        <w:numPr>
          <w:ilvl w:val="1"/>
          <w:numId w:val="30"/>
        </w:numPr>
        <w:spacing w:after="292" w:line="248" w:lineRule="auto"/>
        <w:ind w:right="50"/>
        <w:rPr>
          <w:rFonts w:ascii="华文宋体" w:eastAsia="华文宋体" w:hAnsi="华文宋体" w:hint="eastAsia"/>
        </w:rPr>
      </w:pPr>
      <w:r w:rsidRPr="00BA0C36">
        <w:rPr>
          <w:rFonts w:ascii="华文宋体" w:eastAsia="华文宋体" w:hAnsi="华文宋体" w:hint="eastAsia"/>
        </w:rPr>
        <w:t>应检查电压和频率范围，以确保当环境条件变化时影响本地电源的输出（例如，光伏系统遇到多云或小型风力发</w:t>
      </w:r>
      <w:r>
        <w:rPr>
          <w:rFonts w:ascii="华文宋体" w:eastAsia="华文宋体" w:hAnsi="华文宋体" w:hint="eastAsia"/>
        </w:rPr>
        <w:t>电</w:t>
      </w:r>
      <w:r w:rsidRPr="00BA0C36">
        <w:rPr>
          <w:rFonts w:ascii="华文宋体" w:eastAsia="华文宋体" w:hAnsi="华文宋体" w:hint="eastAsia"/>
        </w:rPr>
        <w:t>机遇到微风）电压和频率在规定范围内。</w:t>
      </w:r>
    </w:p>
    <w:p w14:paraId="309FB025" w14:textId="77777777" w:rsidR="00292129" w:rsidRPr="00C4177A" w:rsidRDefault="00292129">
      <w:pPr>
        <w:widowControl/>
        <w:jc w:val="left"/>
        <w:rPr>
          <w:rFonts w:ascii="华文宋体" w:eastAsia="华文宋体" w:hAnsi="华文宋体" w:hint="eastAsia"/>
        </w:rPr>
      </w:pPr>
      <w:r w:rsidRPr="00C4177A">
        <w:rPr>
          <w:rFonts w:ascii="华文宋体" w:eastAsia="华文宋体" w:hAnsi="华文宋体"/>
        </w:rPr>
        <w:br w:type="page"/>
      </w:r>
    </w:p>
    <w:p w14:paraId="1DE8A9DC" w14:textId="39AED8A0" w:rsidR="00292129" w:rsidRPr="00C4177A" w:rsidRDefault="00292129" w:rsidP="00215728">
      <w:pPr>
        <w:pStyle w:val="1"/>
        <w:jc w:val="center"/>
        <w:rPr>
          <w:rFonts w:ascii="华文宋体" w:eastAsia="华文宋体" w:hAnsi="华文宋体" w:hint="eastAsia"/>
          <w:b w:val="0"/>
          <w:bCs w:val="0"/>
        </w:rPr>
      </w:pPr>
      <w:bookmarkStart w:id="80" w:name="_Toc160787990"/>
      <w:r w:rsidRPr="00C4177A">
        <w:rPr>
          <w:rFonts w:ascii="华文宋体" w:eastAsia="华文宋体" w:hAnsi="华文宋体" w:hint="eastAsia"/>
        </w:rPr>
        <w:lastRenderedPageBreak/>
        <w:t>附录A</w:t>
      </w:r>
      <w:r w:rsidR="00C332A4" w:rsidRPr="00C4177A">
        <w:rPr>
          <w:rFonts w:ascii="华文宋体" w:eastAsia="华文宋体" w:hAnsi="华文宋体"/>
          <w:b w:val="0"/>
          <w:bCs w:val="0"/>
        </w:rPr>
        <w:t xml:space="preserve"> </w:t>
      </w:r>
      <w:r w:rsidR="00ED3158" w:rsidRPr="00C4177A">
        <w:rPr>
          <w:rFonts w:ascii="华文宋体" w:eastAsia="华文宋体" w:hAnsi="华文宋体"/>
        </w:rPr>
        <w:t xml:space="preserve"> </w:t>
      </w:r>
      <w:r w:rsidRPr="00C4177A">
        <w:rPr>
          <w:rFonts w:ascii="华文宋体" w:eastAsia="华文宋体" w:hAnsi="华文宋体"/>
        </w:rPr>
        <w:t>(</w:t>
      </w:r>
      <w:r w:rsidRPr="00C4177A">
        <w:rPr>
          <w:rFonts w:ascii="华文宋体" w:eastAsia="华文宋体" w:hAnsi="华文宋体" w:hint="eastAsia"/>
        </w:rPr>
        <w:t>资料性)</w:t>
      </w:r>
      <w:r w:rsidR="00C332A4" w:rsidRPr="00C4177A">
        <w:rPr>
          <w:rFonts w:ascii="华文宋体" w:eastAsia="华文宋体" w:hAnsi="华文宋体"/>
          <w:b w:val="0"/>
          <w:bCs w:val="0"/>
        </w:rPr>
        <w:t xml:space="preserve">  </w:t>
      </w:r>
      <w:r w:rsidRPr="00C4177A">
        <w:rPr>
          <w:rFonts w:ascii="华文宋体" w:eastAsia="华文宋体" w:hAnsi="华文宋体" w:hint="eastAsia"/>
        </w:rPr>
        <w:t>某些国家注的清单</w:t>
      </w:r>
      <w:bookmarkEnd w:id="80"/>
    </w:p>
    <w:tbl>
      <w:tblPr>
        <w:tblStyle w:val="TableGrid"/>
        <w:tblW w:w="9070" w:type="dxa"/>
        <w:tblInd w:w="6" w:type="dxa"/>
        <w:tblCellMar>
          <w:top w:w="99" w:type="dxa"/>
          <w:left w:w="26" w:type="dxa"/>
          <w:right w:w="3" w:type="dxa"/>
        </w:tblCellMar>
        <w:tblLook w:val="04A0" w:firstRow="1" w:lastRow="0" w:firstColumn="1" w:lastColumn="0" w:noHBand="0" w:noVBand="1"/>
      </w:tblPr>
      <w:tblGrid>
        <w:gridCol w:w="915"/>
        <w:gridCol w:w="914"/>
        <w:gridCol w:w="1385"/>
        <w:gridCol w:w="1385"/>
        <w:gridCol w:w="4471"/>
      </w:tblGrid>
      <w:tr w:rsidR="00292129" w:rsidRPr="00C4177A" w14:paraId="6AE70B50" w14:textId="77777777" w:rsidTr="000C4D2E">
        <w:trPr>
          <w:trHeight w:val="1171"/>
        </w:trPr>
        <w:tc>
          <w:tcPr>
            <w:tcW w:w="915" w:type="dxa"/>
            <w:tcBorders>
              <w:top w:val="single" w:sz="4" w:space="0" w:color="000000"/>
              <w:left w:val="single" w:sz="4" w:space="0" w:color="000000"/>
              <w:bottom w:val="single" w:sz="4" w:space="0" w:color="000000"/>
              <w:right w:val="single" w:sz="4" w:space="0" w:color="000000"/>
            </w:tcBorders>
          </w:tcPr>
          <w:p w14:paraId="1B38F733" w14:textId="77777777" w:rsidR="00292129" w:rsidRPr="00C4177A" w:rsidRDefault="00292129" w:rsidP="00A970FB">
            <w:pPr>
              <w:spacing w:line="259" w:lineRule="auto"/>
              <w:ind w:left="96"/>
              <w:jc w:val="left"/>
              <w:rPr>
                <w:rFonts w:ascii="华文宋体" w:eastAsia="华文宋体" w:hAnsi="华文宋体" w:hint="eastAsia"/>
              </w:rPr>
            </w:pPr>
            <w:r w:rsidRPr="00C4177A">
              <w:rPr>
                <w:rFonts w:ascii="华文宋体" w:eastAsia="华文宋体" w:hAnsi="华文宋体" w:cs="宋体" w:hint="eastAsia"/>
                <w:b/>
                <w:sz w:val="16"/>
              </w:rPr>
              <w:t>国家</w:t>
            </w:r>
            <w:r w:rsidRPr="00C4177A">
              <w:rPr>
                <w:rFonts w:ascii="华文宋体" w:eastAsia="华文宋体" w:hAnsi="华文宋体" w:cs="Arial"/>
                <w:b/>
                <w:sz w:val="16"/>
              </w:rPr>
              <w:t xml:space="preserve"> </w:t>
            </w:r>
          </w:p>
        </w:tc>
        <w:tc>
          <w:tcPr>
            <w:tcW w:w="914" w:type="dxa"/>
            <w:tcBorders>
              <w:top w:val="single" w:sz="4" w:space="0" w:color="000000"/>
              <w:left w:val="single" w:sz="4" w:space="0" w:color="000000"/>
              <w:bottom w:val="single" w:sz="4" w:space="0" w:color="000000"/>
              <w:right w:val="single" w:sz="4" w:space="0" w:color="000000"/>
            </w:tcBorders>
          </w:tcPr>
          <w:p w14:paraId="31FFA337" w14:textId="7BD8AF97" w:rsidR="00292129" w:rsidRPr="00C4177A" w:rsidRDefault="00ED3158" w:rsidP="00A970FB">
            <w:pPr>
              <w:spacing w:line="259" w:lineRule="auto"/>
              <w:ind w:left="19"/>
              <w:rPr>
                <w:rFonts w:ascii="华文宋体" w:eastAsia="华文宋体" w:hAnsi="华文宋体" w:hint="eastAsia"/>
                <w:sz w:val="16"/>
                <w:szCs w:val="18"/>
              </w:rPr>
            </w:pPr>
            <w:r w:rsidRPr="00C4177A">
              <w:rPr>
                <w:rFonts w:ascii="华文宋体" w:eastAsia="华文宋体" w:hAnsi="华文宋体" w:cs="宋体" w:hint="eastAsia"/>
                <w:sz w:val="16"/>
                <w:szCs w:val="18"/>
              </w:rPr>
              <w:t>条款</w:t>
            </w:r>
            <w:r w:rsidR="00292129" w:rsidRPr="00C4177A">
              <w:rPr>
                <w:rFonts w:ascii="华文宋体" w:eastAsia="华文宋体" w:hAnsi="华文宋体" w:cs="宋体" w:hint="eastAsia"/>
                <w:sz w:val="16"/>
                <w:szCs w:val="18"/>
              </w:rPr>
              <w:t>号</w:t>
            </w:r>
          </w:p>
        </w:tc>
        <w:tc>
          <w:tcPr>
            <w:tcW w:w="1385" w:type="dxa"/>
            <w:tcBorders>
              <w:top w:val="single" w:sz="4" w:space="0" w:color="000000"/>
              <w:left w:val="single" w:sz="4" w:space="0" w:color="000000"/>
              <w:bottom w:val="single" w:sz="4" w:space="0" w:color="000000"/>
              <w:right w:val="single" w:sz="4" w:space="0" w:color="000000"/>
            </w:tcBorders>
          </w:tcPr>
          <w:p w14:paraId="37253D23" w14:textId="28640DE3" w:rsidR="00292129" w:rsidRPr="00C4177A" w:rsidRDefault="00292129" w:rsidP="00A970FB">
            <w:pPr>
              <w:spacing w:line="259" w:lineRule="auto"/>
              <w:ind w:right="32"/>
              <w:jc w:val="center"/>
              <w:rPr>
                <w:rFonts w:ascii="华文宋体" w:eastAsia="华文宋体" w:hAnsi="华文宋体" w:hint="eastAsia"/>
              </w:rPr>
            </w:pPr>
            <w:r w:rsidRPr="00C4177A">
              <w:rPr>
                <w:rFonts w:ascii="华文宋体" w:eastAsia="华文宋体" w:hAnsi="华文宋体" w:cs="Arial"/>
                <w:b/>
                <w:sz w:val="16"/>
              </w:rPr>
              <w:t xml:space="preserve"> </w:t>
            </w:r>
            <w:r w:rsidRPr="00C4177A">
              <w:rPr>
                <w:rFonts w:ascii="华文宋体" w:eastAsia="华文宋体" w:hAnsi="华文宋体" w:cs="宋体" w:hint="eastAsia"/>
                <w:b/>
                <w:sz w:val="16"/>
              </w:rPr>
              <w:t>种类</w:t>
            </w:r>
          </w:p>
          <w:p w14:paraId="5437E5D9" w14:textId="5D20FA0A" w:rsidR="00292129" w:rsidRPr="00C4177A" w:rsidRDefault="00292129" w:rsidP="00A970FB">
            <w:pPr>
              <w:spacing w:line="259" w:lineRule="auto"/>
              <w:ind w:left="41"/>
              <w:rPr>
                <w:rFonts w:ascii="华文宋体" w:eastAsia="华文宋体" w:hAnsi="华文宋体" w:hint="eastAsia"/>
                <w:sz w:val="16"/>
                <w:szCs w:val="16"/>
              </w:rPr>
            </w:pPr>
            <w:r w:rsidRPr="00C4177A">
              <w:rPr>
                <w:rFonts w:ascii="华文宋体" w:eastAsia="华文宋体" w:hAnsi="华文宋体" w:hint="eastAsia"/>
                <w:sz w:val="16"/>
                <w:szCs w:val="16"/>
              </w:rPr>
              <w:t>（根据</w:t>
            </w:r>
            <w:r w:rsidRPr="00C4177A">
              <w:rPr>
                <w:rFonts w:ascii="华文宋体" w:eastAsia="华文宋体" w:hAnsi="华文宋体"/>
                <w:sz w:val="16"/>
                <w:szCs w:val="16"/>
              </w:rPr>
              <w:t>IEC指令，永久或</w:t>
            </w:r>
            <w:r w:rsidR="00ED3158" w:rsidRPr="00C4177A">
              <w:rPr>
                <w:rFonts w:ascii="华文宋体" w:eastAsia="华文宋体" w:hAnsi="华文宋体" w:hint="eastAsia"/>
                <w:sz w:val="16"/>
                <w:szCs w:val="16"/>
              </w:rPr>
              <w:t>临时</w:t>
            </w:r>
            <w:r w:rsidRPr="00C4177A">
              <w:rPr>
                <w:rFonts w:ascii="华文宋体" w:eastAsia="华文宋体" w:hAnsi="华文宋体"/>
                <w:sz w:val="16"/>
                <w:szCs w:val="16"/>
              </w:rPr>
              <w:t>）</w:t>
            </w:r>
          </w:p>
        </w:tc>
        <w:tc>
          <w:tcPr>
            <w:tcW w:w="1385" w:type="dxa"/>
            <w:tcBorders>
              <w:top w:val="single" w:sz="4" w:space="0" w:color="000000"/>
              <w:left w:val="single" w:sz="4" w:space="0" w:color="000000"/>
              <w:bottom w:val="single" w:sz="4" w:space="0" w:color="000000"/>
              <w:right w:val="single" w:sz="4" w:space="0" w:color="000000"/>
            </w:tcBorders>
          </w:tcPr>
          <w:p w14:paraId="7F799B0E" w14:textId="55253F1A" w:rsidR="00292129" w:rsidRPr="00C4177A" w:rsidRDefault="00292129" w:rsidP="00A970FB">
            <w:pPr>
              <w:spacing w:line="259" w:lineRule="auto"/>
              <w:ind w:right="34"/>
              <w:jc w:val="center"/>
              <w:rPr>
                <w:rFonts w:ascii="华文宋体" w:eastAsia="华文宋体" w:hAnsi="华文宋体" w:hint="eastAsia"/>
              </w:rPr>
            </w:pPr>
            <w:r w:rsidRPr="00C4177A">
              <w:rPr>
                <w:rFonts w:ascii="华文宋体" w:eastAsia="华文宋体" w:hAnsi="华文宋体" w:cs="宋体" w:hint="eastAsia"/>
                <w:b/>
                <w:sz w:val="16"/>
              </w:rPr>
              <w:t>原因</w:t>
            </w:r>
          </w:p>
          <w:p w14:paraId="327B3674" w14:textId="77777777" w:rsidR="00292129" w:rsidRPr="00C4177A" w:rsidRDefault="00292129" w:rsidP="00A970FB">
            <w:pPr>
              <w:spacing w:line="259" w:lineRule="auto"/>
              <w:ind w:left="19"/>
              <w:rPr>
                <w:rFonts w:ascii="华文宋体" w:eastAsia="华文宋体" w:hAnsi="华文宋体" w:hint="eastAsia"/>
                <w:bCs/>
              </w:rPr>
            </w:pPr>
            <w:r w:rsidRPr="00C4177A">
              <w:rPr>
                <w:rFonts w:ascii="华文宋体" w:eastAsia="华文宋体" w:hAnsi="华文宋体" w:hint="eastAsia"/>
                <w:bCs/>
                <w:sz w:val="16"/>
                <w:szCs w:val="16"/>
              </w:rPr>
              <w:t>（国家注明的详细理由）</w:t>
            </w:r>
          </w:p>
        </w:tc>
        <w:tc>
          <w:tcPr>
            <w:tcW w:w="4471" w:type="dxa"/>
            <w:tcBorders>
              <w:top w:val="single" w:sz="4" w:space="0" w:color="000000"/>
              <w:left w:val="single" w:sz="4" w:space="0" w:color="000000"/>
              <w:bottom w:val="single" w:sz="4" w:space="0" w:color="000000"/>
              <w:right w:val="single" w:sz="4" w:space="0" w:color="000000"/>
            </w:tcBorders>
          </w:tcPr>
          <w:p w14:paraId="52F061DC" w14:textId="77777777" w:rsidR="00292129" w:rsidRPr="00C4177A" w:rsidRDefault="00292129" w:rsidP="00A970FB">
            <w:pPr>
              <w:spacing w:line="259" w:lineRule="auto"/>
              <w:ind w:right="35"/>
              <w:jc w:val="center"/>
              <w:rPr>
                <w:rFonts w:ascii="华文宋体" w:eastAsia="华文宋体" w:hAnsi="华文宋体" w:hint="eastAsia"/>
              </w:rPr>
            </w:pPr>
            <w:r w:rsidRPr="00C4177A">
              <w:rPr>
                <w:rFonts w:ascii="华文宋体" w:eastAsia="华文宋体" w:hAnsi="华文宋体" w:cs="宋体" w:hint="eastAsia"/>
              </w:rPr>
              <w:t>内容</w:t>
            </w:r>
          </w:p>
        </w:tc>
      </w:tr>
      <w:tr w:rsidR="00292129" w:rsidRPr="00C4177A" w14:paraId="7BE94A5C" w14:textId="77777777" w:rsidTr="000C4D2E">
        <w:trPr>
          <w:trHeight w:val="802"/>
        </w:trPr>
        <w:tc>
          <w:tcPr>
            <w:tcW w:w="915" w:type="dxa"/>
            <w:tcBorders>
              <w:top w:val="single" w:sz="4" w:space="0" w:color="000000"/>
              <w:left w:val="single" w:sz="4" w:space="0" w:color="000000"/>
              <w:bottom w:val="single" w:sz="4" w:space="0" w:color="000000"/>
              <w:right w:val="single" w:sz="4" w:space="0" w:color="000000"/>
            </w:tcBorders>
          </w:tcPr>
          <w:p w14:paraId="3CA9E676" w14:textId="77777777" w:rsidR="00292129" w:rsidRPr="00C4177A" w:rsidRDefault="00292129">
            <w:pPr>
              <w:spacing w:before="156" w:after="156" w:line="259" w:lineRule="auto"/>
              <w:ind w:left="3"/>
              <w:jc w:val="left"/>
              <w:rPr>
                <w:rFonts w:ascii="华文宋体" w:eastAsia="华文宋体" w:hAnsi="华文宋体" w:hint="eastAsia"/>
              </w:rPr>
            </w:pPr>
            <w:r w:rsidRPr="00C4177A">
              <w:rPr>
                <w:rFonts w:ascii="华文宋体" w:eastAsia="华文宋体" w:hAnsi="华文宋体"/>
                <w:sz w:val="16"/>
              </w:rPr>
              <w:t xml:space="preserve">UK </w:t>
            </w:r>
          </w:p>
        </w:tc>
        <w:tc>
          <w:tcPr>
            <w:tcW w:w="914" w:type="dxa"/>
            <w:tcBorders>
              <w:top w:val="single" w:sz="4" w:space="0" w:color="000000"/>
              <w:left w:val="single" w:sz="4" w:space="0" w:color="000000"/>
              <w:bottom w:val="single" w:sz="4" w:space="0" w:color="000000"/>
              <w:right w:val="single" w:sz="4" w:space="0" w:color="000000"/>
            </w:tcBorders>
          </w:tcPr>
          <w:p w14:paraId="5CFB1402" w14:textId="77777777" w:rsidR="00292129" w:rsidRPr="00C4177A" w:rsidRDefault="00292129">
            <w:pPr>
              <w:spacing w:before="156" w:after="156" w:line="259" w:lineRule="auto"/>
              <w:jc w:val="left"/>
              <w:rPr>
                <w:rFonts w:ascii="华文宋体" w:eastAsia="华文宋体" w:hAnsi="华文宋体" w:hint="eastAsia"/>
              </w:rPr>
            </w:pPr>
            <w:r w:rsidRPr="00C4177A">
              <w:rPr>
                <w:rFonts w:ascii="华文宋体" w:eastAsia="华文宋体" w:hAnsi="华文宋体"/>
                <w:sz w:val="16"/>
              </w:rPr>
              <w:t xml:space="preserve">1 </w:t>
            </w:r>
          </w:p>
        </w:tc>
        <w:tc>
          <w:tcPr>
            <w:tcW w:w="1385" w:type="dxa"/>
            <w:tcBorders>
              <w:top w:val="single" w:sz="4" w:space="0" w:color="000000"/>
              <w:left w:val="single" w:sz="4" w:space="0" w:color="000000"/>
              <w:bottom w:val="single" w:sz="4" w:space="0" w:color="000000"/>
              <w:right w:val="single" w:sz="4" w:space="0" w:color="000000"/>
            </w:tcBorders>
          </w:tcPr>
          <w:p w14:paraId="273B7415" w14:textId="77777777" w:rsidR="00292129" w:rsidRPr="00C4177A" w:rsidRDefault="00292129">
            <w:pPr>
              <w:spacing w:before="156" w:after="156" w:line="259" w:lineRule="auto"/>
              <w:ind w:left="3"/>
              <w:jc w:val="left"/>
              <w:rPr>
                <w:rFonts w:ascii="华文宋体" w:eastAsia="华文宋体" w:hAnsi="华文宋体" w:hint="eastAsia"/>
              </w:rPr>
            </w:pPr>
            <w:r w:rsidRPr="00C4177A">
              <w:rPr>
                <w:rFonts w:ascii="华文宋体" w:eastAsia="华文宋体" w:hAnsi="华文宋体"/>
                <w:sz w:val="16"/>
              </w:rPr>
              <w:t xml:space="preserve"> </w:t>
            </w:r>
          </w:p>
        </w:tc>
        <w:tc>
          <w:tcPr>
            <w:tcW w:w="1385" w:type="dxa"/>
            <w:tcBorders>
              <w:top w:val="single" w:sz="4" w:space="0" w:color="000000"/>
              <w:left w:val="single" w:sz="4" w:space="0" w:color="000000"/>
              <w:bottom w:val="single" w:sz="4" w:space="0" w:color="000000"/>
              <w:right w:val="single" w:sz="4" w:space="0" w:color="000000"/>
            </w:tcBorders>
          </w:tcPr>
          <w:p w14:paraId="2EE11DED" w14:textId="77777777" w:rsidR="00292129" w:rsidRPr="00C4177A" w:rsidRDefault="00292129">
            <w:pPr>
              <w:spacing w:before="156" w:after="156" w:line="259" w:lineRule="auto"/>
              <w:jc w:val="left"/>
              <w:rPr>
                <w:rFonts w:ascii="华文宋体" w:eastAsia="华文宋体" w:hAnsi="华文宋体" w:hint="eastAsia"/>
              </w:rPr>
            </w:pPr>
            <w:r w:rsidRPr="00C4177A">
              <w:rPr>
                <w:rFonts w:ascii="华文宋体" w:eastAsia="华文宋体" w:hAnsi="华文宋体"/>
                <w:sz w:val="16"/>
              </w:rPr>
              <w:t xml:space="preserve"> </w:t>
            </w:r>
          </w:p>
        </w:tc>
        <w:tc>
          <w:tcPr>
            <w:tcW w:w="4471" w:type="dxa"/>
            <w:tcBorders>
              <w:top w:val="single" w:sz="4" w:space="0" w:color="000000"/>
              <w:left w:val="single" w:sz="4" w:space="0" w:color="000000"/>
              <w:bottom w:val="single" w:sz="4" w:space="0" w:color="000000"/>
              <w:right w:val="single" w:sz="4" w:space="0" w:color="000000"/>
            </w:tcBorders>
          </w:tcPr>
          <w:p w14:paraId="0D45CDD7" w14:textId="6FFAAB50" w:rsidR="00292129" w:rsidRPr="00C4177A" w:rsidRDefault="00292129">
            <w:pPr>
              <w:spacing w:after="103" w:line="259" w:lineRule="auto"/>
              <w:jc w:val="left"/>
              <w:rPr>
                <w:rFonts w:ascii="华文宋体" w:eastAsia="华文宋体" w:hAnsi="华文宋体" w:hint="eastAsia"/>
              </w:rPr>
            </w:pPr>
            <w:r w:rsidRPr="00C4177A">
              <w:rPr>
                <w:rFonts w:ascii="华文宋体" w:eastAsia="华文宋体" w:hAnsi="华文宋体" w:cs="宋体" w:hint="eastAsia"/>
                <w:i/>
                <w:sz w:val="16"/>
              </w:rPr>
              <w:t>加上下列注:</w:t>
            </w:r>
          </w:p>
          <w:p w14:paraId="0C217DF1" w14:textId="77777777" w:rsidR="00292129" w:rsidRPr="00C4177A" w:rsidRDefault="00292129">
            <w:pPr>
              <w:spacing w:before="156" w:after="156" w:line="259" w:lineRule="auto"/>
              <w:jc w:val="left"/>
              <w:rPr>
                <w:rFonts w:ascii="华文宋体" w:eastAsia="华文宋体" w:hAnsi="华文宋体" w:hint="eastAsia"/>
                <w:sz w:val="16"/>
                <w:szCs w:val="16"/>
              </w:rPr>
            </w:pPr>
            <w:r w:rsidRPr="00C4177A">
              <w:rPr>
                <w:rFonts w:ascii="华文宋体" w:eastAsia="华文宋体" w:hAnsi="华文宋体" w:hint="eastAsia"/>
                <w:sz w:val="16"/>
                <w:szCs w:val="16"/>
              </w:rPr>
              <w:t>注：在英国，</w:t>
            </w:r>
            <w:r w:rsidRPr="00C4177A">
              <w:rPr>
                <w:rFonts w:ascii="华文宋体" w:eastAsia="华文宋体" w:hAnsi="华文宋体"/>
                <w:sz w:val="16"/>
                <w:szCs w:val="16"/>
              </w:rPr>
              <w:t>IEC 60364-8-3</w:t>
            </w:r>
            <w:r w:rsidRPr="00C4177A">
              <w:rPr>
                <w:rFonts w:ascii="华文宋体" w:eastAsia="华文宋体" w:hAnsi="华文宋体" w:hint="eastAsia"/>
                <w:sz w:val="16"/>
                <w:szCs w:val="16"/>
              </w:rPr>
              <w:t>未</w:t>
            </w:r>
            <w:r w:rsidRPr="00C4177A">
              <w:rPr>
                <w:rFonts w:ascii="华文宋体" w:eastAsia="华文宋体" w:hAnsi="华文宋体"/>
                <w:sz w:val="16"/>
                <w:szCs w:val="16"/>
              </w:rPr>
              <w:t>包含在国家标准（BS 7671）中。</w:t>
            </w:r>
          </w:p>
        </w:tc>
      </w:tr>
    </w:tbl>
    <w:p w14:paraId="3FD69406" w14:textId="77777777" w:rsidR="00292129" w:rsidRPr="00C4177A" w:rsidRDefault="00292129">
      <w:pPr>
        <w:spacing w:after="171" w:line="259" w:lineRule="auto"/>
        <w:ind w:left="3"/>
        <w:jc w:val="left"/>
        <w:rPr>
          <w:rFonts w:ascii="华文宋体" w:eastAsia="华文宋体" w:hAnsi="华文宋体" w:hint="eastAsia"/>
        </w:rPr>
      </w:pPr>
      <w:r w:rsidRPr="00C4177A">
        <w:rPr>
          <w:rFonts w:ascii="华文宋体" w:eastAsia="华文宋体" w:hAnsi="华文宋体"/>
          <w:sz w:val="16"/>
        </w:rPr>
        <w:t xml:space="preserve"> </w:t>
      </w:r>
    </w:p>
    <w:p w14:paraId="25F97389" w14:textId="7B442C67" w:rsidR="00292129" w:rsidRPr="00C4177A" w:rsidRDefault="00292129">
      <w:pPr>
        <w:spacing w:after="9813" w:line="259" w:lineRule="auto"/>
        <w:ind w:left="3"/>
        <w:jc w:val="left"/>
        <w:rPr>
          <w:rFonts w:ascii="华文宋体" w:eastAsia="华文宋体" w:hAnsi="华文宋体" w:hint="eastAsia"/>
        </w:rPr>
      </w:pPr>
    </w:p>
    <w:p w14:paraId="316CE5DB" w14:textId="77F9062F" w:rsidR="00292129" w:rsidRPr="00C4177A" w:rsidRDefault="00292129" w:rsidP="00C3613B">
      <w:pPr>
        <w:pStyle w:val="1"/>
        <w:jc w:val="center"/>
        <w:rPr>
          <w:rFonts w:ascii="华文宋体" w:eastAsia="华文宋体" w:hAnsi="华文宋体" w:hint="eastAsia"/>
          <w:b w:val="0"/>
          <w:bCs w:val="0"/>
        </w:rPr>
      </w:pPr>
      <w:bookmarkStart w:id="81" w:name="_Toc160787991"/>
      <w:r w:rsidRPr="00C4177A">
        <w:rPr>
          <w:rFonts w:ascii="华文宋体" w:eastAsia="华文宋体" w:hAnsi="华文宋体" w:hint="eastAsia"/>
        </w:rPr>
        <w:lastRenderedPageBreak/>
        <w:t>参考</w:t>
      </w:r>
      <w:bookmarkEnd w:id="81"/>
      <w:r w:rsidR="00C3613B">
        <w:rPr>
          <w:rFonts w:ascii="华文宋体" w:eastAsia="华文宋体" w:hAnsi="华文宋体" w:hint="eastAsia"/>
        </w:rPr>
        <w:t>文献</w:t>
      </w:r>
    </w:p>
    <w:p w14:paraId="39BACB2A" w14:textId="6DA7DF6B" w:rsidR="00292129" w:rsidRPr="00215728" w:rsidRDefault="00215728" w:rsidP="00215728">
      <w:pPr>
        <w:autoSpaceDE w:val="0"/>
        <w:autoSpaceDN w:val="0"/>
        <w:adjustRightInd w:val="0"/>
        <w:spacing w:line="400" w:lineRule="exact"/>
        <w:rPr>
          <w:rFonts w:ascii="华文宋体" w:eastAsia="华文宋体" w:hAnsi="华文宋体" w:cs="ArialMT" w:hint="eastAsia"/>
          <w:kern w:val="0"/>
          <w:szCs w:val="21"/>
        </w:rPr>
      </w:pPr>
      <w:r>
        <w:rPr>
          <w:rFonts w:ascii="宋体" w:hAnsi="宋体"/>
          <w:iCs/>
          <w:spacing w:val="8"/>
          <w:szCs w:val="21"/>
        </w:rPr>
        <w:t xml:space="preserve">[1] </w:t>
      </w:r>
      <w:r w:rsidR="00292129" w:rsidRPr="00215728">
        <w:rPr>
          <w:rFonts w:ascii="华文宋体" w:eastAsia="华文宋体" w:hAnsi="华文宋体" w:cs="ArialMT"/>
          <w:kern w:val="0"/>
          <w:szCs w:val="21"/>
        </w:rPr>
        <mc:AlternateContent>
          <mc:Choice Requires="wpg">
            <w:drawing>
              <wp:anchor distT="0" distB="0" distL="114300" distR="114300" simplePos="0" relativeHeight="251676672" behindDoc="0" locked="0" layoutInCell="1" allowOverlap="1" wp14:anchorId="0897328B" wp14:editId="2B7AA323">
                <wp:simplePos x="0" y="0"/>
                <wp:positionH relativeFrom="page">
                  <wp:posOffset>672440</wp:posOffset>
                </wp:positionH>
                <wp:positionV relativeFrom="page">
                  <wp:posOffset>5714911</wp:posOffset>
                </wp:positionV>
                <wp:extent cx="29947" cy="1143000"/>
                <wp:effectExtent l="0" t="0" r="0" b="0"/>
                <wp:wrapTopAndBottom/>
                <wp:docPr id="23659" name="Group 23659"/>
                <wp:cNvGraphicFramePr/>
                <a:graphic xmlns:a="http://schemas.openxmlformats.org/drawingml/2006/main">
                  <a:graphicData uri="http://schemas.microsoft.com/office/word/2010/wordprocessingGroup">
                    <wpg:wgp>
                      <wpg:cNvGrpSpPr/>
                      <wpg:grpSpPr>
                        <a:xfrm>
                          <a:off x="0" y="0"/>
                          <a:ext cx="29947" cy="1143000"/>
                          <a:chOff x="0" y="0"/>
                          <a:chExt cx="29947" cy="1143000"/>
                        </a:xfrm>
                      </wpg:grpSpPr>
                      <wps:wsp>
                        <wps:cNvPr id="23644" name="Rectangle 23644"/>
                        <wps:cNvSpPr/>
                        <wps:spPr>
                          <a:xfrm rot="5399999">
                            <a:off x="-201422" y="191540"/>
                            <a:ext cx="1520190" cy="39829"/>
                          </a:xfrm>
                          <a:prstGeom prst="rect">
                            <a:avLst/>
                          </a:prstGeom>
                          <a:ln>
                            <a:noFill/>
                          </a:ln>
                        </wps:spPr>
                        <wps:txbx>
                          <w:txbxContent>
                            <w:p w14:paraId="6FEEF3EB"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wps:txbx>
                        <wps:bodyPr horzOverflow="overflow" vert="horz" lIns="0" tIns="0" rIns="0" bIns="0" rtlCol="0">
                          <a:noAutofit/>
                        </wps:bodyPr>
                      </wps:wsp>
                      <wps:wsp>
                        <wps:cNvPr id="23651" name="Rectangle 23651"/>
                        <wps:cNvSpPr/>
                        <wps:spPr>
                          <a:xfrm rot="5399999">
                            <a:off x="-738632" y="728751"/>
                            <a:ext cx="1520190" cy="39829"/>
                          </a:xfrm>
                          <a:prstGeom prst="rect">
                            <a:avLst/>
                          </a:prstGeom>
                          <a:ln>
                            <a:noFill/>
                          </a:ln>
                        </wps:spPr>
                        <wps:txbx>
                          <w:txbxContent>
                            <w:p w14:paraId="3D105FA1"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wps:txbx>
                        <wps:bodyPr horzOverflow="overflow" vert="horz" lIns="0" tIns="0" rIns="0" bIns="0" rtlCol="0">
                          <a:noAutofit/>
                        </wps:bodyPr>
                      </wps:wsp>
                      <wps:wsp>
                        <wps:cNvPr id="23649" name="Rectangle 23649"/>
                        <wps:cNvSpPr/>
                        <wps:spPr>
                          <a:xfrm rot="5399999">
                            <a:off x="-1287272" y="1277390"/>
                            <a:ext cx="1520190" cy="39828"/>
                          </a:xfrm>
                          <a:prstGeom prst="rect">
                            <a:avLst/>
                          </a:prstGeom>
                          <a:ln>
                            <a:noFill/>
                          </a:ln>
                        </wps:spPr>
                        <wps:txbx>
                          <w:txbxContent>
                            <w:p w14:paraId="383174A3"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wps:txbx>
                        <wps:bodyPr horzOverflow="overflow" vert="horz" lIns="0" tIns="0" rIns="0" bIns="0" rtlCol="0">
                          <a:noAutofit/>
                        </wps:bodyPr>
                      </wps:wsp>
                    </wpg:wgp>
                  </a:graphicData>
                </a:graphic>
              </wp:anchor>
            </w:drawing>
          </mc:Choice>
          <mc:Fallback>
            <w:pict>
              <v:group w14:anchorId="0897328B" id="Group 23659" o:spid="_x0000_s1034" style="position:absolute;left:0;text-align:left;margin-left:52.95pt;margin-top:450pt;width:2.35pt;height:90pt;z-index:251676672;mso-position-horizontal-relative:page;mso-position-vertical-relative:page" coordsize="299,1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">
                <v:rect id="Rectangle 23644" o:spid="_x0000_s1035" style="position:absolute;left:-2015;top:1916;width:15201;height:3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" filled="f" stroked="f">
                  <v:textbox inset="0,0,0,0">
                    <w:txbxContent>
                      <w:p w14:paraId="6FEEF3EB"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v:textbox>
                </v:rect>
                <v:rect id="Rectangle 23651" o:spid="_x0000_s1036" style="position:absolute;left:-7387;top:7288;width:15201;height:3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" filled="f" stroked="f">
                  <v:textbox inset="0,0,0,0">
                    <w:txbxContent>
                      <w:p w14:paraId="3D105FA1"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v:textbox>
                </v:rect>
                <v:rect id="Rectangle 23649" o:spid="_x0000_s1037" style="position:absolute;left:-12872;top:12774;width:15201;height:3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" filled="f" stroked="f">
                  <v:textbox inset="0,0,0,0">
                    <w:txbxContent>
                      <w:p w14:paraId="383174A3" w14:textId="77777777" w:rsidR="00292129" w:rsidRDefault="00292129">
                        <w:pPr>
                          <w:spacing w:after="160" w:line="259" w:lineRule="auto"/>
                          <w:jc w:val="left"/>
                          <w:rPr>
                            <w:rFonts w:hint="eastAsia"/>
                          </w:rPr>
                        </w:pPr>
                        <w:r>
                          <w:rPr>
                            <w:rFonts w:ascii="Courier New" w:eastAsia="Courier New" w:hAnsi="Courier New" w:cs="Courier New"/>
                            <w:sz w:val="6"/>
                          </w:rPr>
                          <w:t>---</w:t>
                        </w:r>
                      </w:p>
                    </w:txbxContent>
                  </v:textbox>
                </v:rect>
                <w10:wrap type="topAndBottom" anchorx="page" anchory="page"/>
              </v:group>
            </w:pict>
          </mc:Fallback>
        </mc:AlternateContent>
      </w:r>
      <w:r w:rsidR="00292129" w:rsidRPr="00215728">
        <w:rPr>
          <w:rFonts w:ascii="华文宋体" w:eastAsia="华文宋体" w:hAnsi="华文宋体" w:cs="ArialMT"/>
          <w:kern w:val="0"/>
          <w:szCs w:val="21"/>
        </w:rPr>
        <w:t xml:space="preserve">IEC 60364-8-2:2018, Low-voltage electrical installations – Part 8-2: Prosumer's low-voltage electrical installations </w:t>
      </w:r>
    </w:p>
    <w:p w14:paraId="4E10E479" w14:textId="523E629C" w:rsidR="00292129" w:rsidRPr="00215728" w:rsidRDefault="00215728" w:rsidP="00215728">
      <w:pPr>
        <w:autoSpaceDE w:val="0"/>
        <w:autoSpaceDN w:val="0"/>
        <w:adjustRightInd w:val="0"/>
        <w:spacing w:line="400" w:lineRule="exact"/>
        <w:rPr>
          <w:rFonts w:ascii="华文宋体" w:eastAsia="华文宋体" w:hAnsi="华文宋体" w:cs="ArialMT" w:hint="eastAsia"/>
          <w:kern w:val="0"/>
          <w:szCs w:val="21"/>
        </w:rPr>
      </w:pPr>
      <w:r>
        <w:rPr>
          <w:rFonts w:ascii="宋体" w:hAnsi="宋体"/>
          <w:iCs/>
          <w:spacing w:val="8"/>
          <w:szCs w:val="21"/>
        </w:rPr>
        <w:t>[2]</w:t>
      </w:r>
      <w:r>
        <w:rPr>
          <w:rFonts w:ascii="宋体" w:hAnsi="宋体" w:hint="eastAsia"/>
          <w:iCs/>
          <w:spacing w:val="8"/>
          <w:szCs w:val="21"/>
        </w:rPr>
        <w:t xml:space="preserve"> </w:t>
      </w:r>
      <w:r w:rsidR="00292129" w:rsidRPr="00215728">
        <w:rPr>
          <w:rFonts w:ascii="华文宋体" w:eastAsia="华文宋体" w:hAnsi="华文宋体" w:cs="ArialMT"/>
          <w:kern w:val="0"/>
          <w:szCs w:val="21"/>
        </w:rPr>
        <w:t xml:space="preserve">IEC TR 63097, Smart grid standardization roadmap </w:t>
      </w:r>
    </w:p>
    <w:p w14:paraId="6F0EB3D9" w14:textId="02E680D0" w:rsidR="00CF48D5" w:rsidRPr="00C4177A" w:rsidRDefault="00C3613B" w:rsidP="00C3613B">
      <w:pPr>
        <w:widowControl/>
        <w:jc w:val="center"/>
        <w:rPr>
          <w:rFonts w:ascii="华文宋体" w:eastAsia="华文宋体" w:hAnsi="华文宋体" w:cs="宋体" w:hint="eastAsia"/>
          <w:color w:val="FF0000"/>
          <w:szCs w:val="21"/>
        </w:rPr>
      </w:pPr>
      <w:r>
        <w:rPr>
          <w:noProof/>
        </w:rPr>
        <w:drawing>
          <wp:inline distT="0" distB="0" distL="0" distR="0" wp14:anchorId="5FE86D20" wp14:editId="72AF3BFE">
            <wp:extent cx="1485900" cy="317500"/>
            <wp:effectExtent l="0" t="0" r="0" b="6350"/>
            <wp:docPr id="16" name="图片 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CF48D5" w:rsidRPr="00C4177A" w:rsidSect="00D63A65">
      <w:footerReference w:type="default" r:id="rId20"/>
      <w:type w:val="continuous"/>
      <w:pgSz w:w="11906" w:h="16838"/>
      <w:pgMar w:top="1701" w:right="1361" w:bottom="1134" w:left="1418" w:header="1134" w:footer="1134"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C3A92" w14:textId="77777777" w:rsidR="000E0D30" w:rsidRDefault="000E0D30">
      <w:pPr>
        <w:rPr>
          <w:rFonts w:hint="eastAsia"/>
        </w:rPr>
      </w:pPr>
      <w:r>
        <w:separator/>
      </w:r>
    </w:p>
  </w:endnote>
  <w:endnote w:type="continuationSeparator" w:id="0">
    <w:p w14:paraId="3D3F3572" w14:textId="77777777" w:rsidR="000E0D30" w:rsidRDefault="000E0D3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宋体">
    <w:panose1 w:val="02010600040101010101"/>
    <w:charset w:val="86"/>
    <w:family w:val="auto"/>
    <w:pitch w:val="variable"/>
    <w:sig w:usb0="00000287" w:usb1="080F0000" w:usb2="00000010" w:usb3="00000000" w:csb0="0004009F" w:csb1="00000000"/>
  </w:font>
  <w:font w:name="ArialMT">
    <w:altName w:val="Arial"/>
    <w:charset w:val="00"/>
    <w:family w:val="roman"/>
    <w:pitch w:val="default"/>
    <w:sig w:usb0="00000000" w:usb1="00000000" w:usb2="00000000" w:usb3="00000000" w:csb0="00040001" w:csb1="00000000"/>
  </w:font>
  <w:font w:name="Arial-BoldMT">
    <w:altName w:val="Arial"/>
    <w:charset w:val="00"/>
    <w:family w:val="swiss"/>
    <w:pitch w:val="default"/>
    <w:sig w:usb0="00000000"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361"/>
    </w:sdtPr>
    <w:sdtContent>
      <w:p w14:paraId="196FE0F9" w14:textId="77777777" w:rsidR="00507BF5" w:rsidRDefault="003440AF">
        <w:pPr>
          <w:pStyle w:val="afa"/>
          <w:rPr>
            <w:rFonts w:hint="eastAsia"/>
          </w:rPr>
        </w:pPr>
        <w:r>
          <w:fldChar w:fldCharType="begin"/>
        </w:r>
        <w:r w:rsidR="00D73D21">
          <w:instrText xml:space="preserve"> PAGE   \* MERGEFORMAT </w:instrText>
        </w:r>
        <w:r>
          <w:fldChar w:fldCharType="separate"/>
        </w:r>
        <w:r w:rsidR="00453CDD" w:rsidRPr="00453CDD">
          <w:rPr>
            <w:noProof/>
            <w:lang w:val="zh-CN"/>
          </w:rPr>
          <w:t>56</w:t>
        </w:r>
        <w:r>
          <w:rPr>
            <w:lang w:val="zh-C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BFE4" w14:textId="77777777" w:rsidR="00507BF5" w:rsidRDefault="00507BF5">
    <w:pPr>
      <w:pStyle w:val="afa"/>
      <w:ind w:right="24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3BCBD" w14:textId="77777777" w:rsidR="00507BF5" w:rsidRDefault="00507BF5">
    <w:pPr>
      <w:pStyle w:val="afa"/>
      <w:jc w:val="right"/>
      <w:rPr>
        <w:rFonts w:hint="eastAsia"/>
        <w:lang w:eastAsia="zh-C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50717"/>
    </w:sdtPr>
    <w:sdtContent>
      <w:p w14:paraId="153CDFCA" w14:textId="77777777" w:rsidR="00507BF5" w:rsidRDefault="003440AF">
        <w:pPr>
          <w:pStyle w:val="afa"/>
          <w:jc w:val="right"/>
          <w:rPr>
            <w:rFonts w:hint="eastAsia"/>
          </w:rPr>
        </w:pPr>
        <w:r>
          <w:fldChar w:fldCharType="begin"/>
        </w:r>
        <w:r w:rsidR="00D73D21">
          <w:instrText xml:space="preserve"> PAGE   \* MERGEFORMAT </w:instrText>
        </w:r>
        <w:r>
          <w:fldChar w:fldCharType="separate"/>
        </w:r>
        <w:r w:rsidR="00453CDD" w:rsidRPr="00453CDD">
          <w:rPr>
            <w:noProof/>
            <w:lang w:val="zh-CN"/>
          </w:rPr>
          <w:t>57</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11833" w14:textId="77777777" w:rsidR="000E0D30" w:rsidRDefault="000E0D30">
      <w:pPr>
        <w:rPr>
          <w:rFonts w:hint="eastAsia"/>
        </w:rPr>
      </w:pPr>
      <w:r>
        <w:separator/>
      </w:r>
    </w:p>
  </w:footnote>
  <w:footnote w:type="continuationSeparator" w:id="0">
    <w:p w14:paraId="16FFC4FE" w14:textId="77777777" w:rsidR="000E0D30" w:rsidRDefault="000E0D3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61EB" w14:textId="62E14E59" w:rsidR="00507BF5" w:rsidRDefault="00D73D21">
    <w:pPr>
      <w:pStyle w:val="afd"/>
      <w:pBdr>
        <w:bottom w:val="none" w:sz="0" w:space="0" w:color="auto"/>
      </w:pBdr>
      <w:jc w:val="left"/>
      <w:rPr>
        <w:rFonts w:ascii="Times New Roman" w:hAnsi="Times New Roman" w:cs="Times New Roman"/>
        <w:sz w:val="21"/>
        <w:lang w:eastAsia="zh-CN"/>
      </w:rPr>
    </w:pPr>
    <w:r>
      <w:rPr>
        <w:rFonts w:ascii="Times New Roman" w:hAnsi="Times New Roman" w:cs="Times New Roman" w:hint="eastAsia"/>
        <w:sz w:val="21"/>
        <w:lang w:eastAsia="zh-CN"/>
      </w:rPr>
      <w:t>GB</w:t>
    </w:r>
    <w:r w:rsidRPr="00922B48">
      <w:rPr>
        <w:rFonts w:ascii="Times New Roman" w:hAnsi="Times New Roman" w:cs="Times New Roman" w:hint="eastAsia"/>
        <w:sz w:val="21"/>
        <w:lang w:eastAsia="zh-CN"/>
      </w:rPr>
      <w:t>/</w:t>
    </w:r>
    <w:r w:rsidR="004D57EC">
      <w:rPr>
        <w:rFonts w:ascii="Times New Roman" w:hAnsi="Times New Roman" w:cs="Times New Roman" w:hint="eastAsia"/>
        <w:sz w:val="21"/>
        <w:lang w:eastAsia="zh-CN"/>
      </w:rPr>
      <w:t>Z</w:t>
    </w:r>
    <w:r>
      <w:rPr>
        <w:rFonts w:ascii="Times New Roman" w:hAnsi="Times New Roman" w:cs="Times New Roman" w:hint="eastAsia"/>
        <w:color w:val="FF0000"/>
        <w:sz w:val="21"/>
        <w:lang w:eastAsia="zh-CN"/>
      </w:rPr>
      <w:t xml:space="preserve"> </w:t>
    </w:r>
    <w:r>
      <w:rPr>
        <w:rFonts w:ascii="Times New Roman" w:hAnsi="Times New Roman" w:cs="Times New Roman" w:hint="eastAsia"/>
        <w:sz w:val="21"/>
        <w:lang w:eastAsia="zh-CN"/>
      </w:rPr>
      <w:t>16895.</w:t>
    </w:r>
    <w:r>
      <w:rPr>
        <w:rFonts w:ascii="Times New Roman" w:hAnsi="Times New Roman" w:cs="Times New Roman"/>
        <w:sz w:val="21"/>
        <w:lang w:eastAsia="zh-CN"/>
      </w:rPr>
      <w:t>XX</w:t>
    </w:r>
    <w:r>
      <w:rPr>
        <w:rFonts w:ascii="Times New Roman" w:hAnsi="Times New Roman" w:cs="Times New Roman" w:hint="eastAsia"/>
        <w:sz w:val="21"/>
        <w:lang w:eastAsia="zh-CN"/>
      </w:rPr>
      <w:t>-202X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AB23" w14:textId="77777777" w:rsidR="004D57EC" w:rsidRDefault="004D57EC">
    <w:pPr>
      <w:pStyle w:val="afd"/>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EF6B" w14:textId="77777777" w:rsidR="00507BF5" w:rsidRDefault="00507BF5">
    <w:pPr>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A62A85"/>
    <w:multiLevelType w:val="singleLevel"/>
    <w:tmpl w:val="03A62A85"/>
    <w:lvl w:ilvl="0">
      <w:start w:val="1"/>
      <w:numFmt w:val="lowerLetter"/>
      <w:pStyle w:val="4"/>
      <w:lvlText w:val="%1)"/>
      <w:lvlJc w:val="left"/>
      <w:pPr>
        <w:tabs>
          <w:tab w:val="left" w:pos="1361"/>
        </w:tabs>
        <w:ind w:left="1361" w:hanging="340"/>
      </w:pPr>
      <w:rPr>
        <w:rFonts w:hint="default"/>
      </w:rPr>
    </w:lvl>
  </w:abstractNum>
  <w:abstractNum w:abstractNumId="2" w15:restartNumberingAfterBreak="0">
    <w:nsid w:val="0A0F21B5"/>
    <w:multiLevelType w:val="multilevel"/>
    <w:tmpl w:val="0A0F21B5"/>
    <w:lvl w:ilvl="0">
      <w:start w:val="1"/>
      <w:numFmt w:val="upperLetter"/>
      <w:pStyle w:val="ANNEXtitle"/>
      <w:suff w:val="nothing"/>
      <w:lvlText w:val="Annex %1"/>
      <w:lvlJc w:val="center"/>
      <w:pPr>
        <w:ind w:left="0" w:firstLine="51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454"/>
        </w:tabs>
        <w:ind w:left="0" w:firstLine="454"/>
      </w:pPr>
      <w:rPr>
        <w:rFonts w:hint="default"/>
      </w:rPr>
    </w:lvl>
    <w:lvl w:ilvl="7">
      <w:start w:val="1"/>
      <w:numFmt w:val="decimal"/>
      <w:lvlText w:val="%1.%2.%3.%4.%5.%6.%7.%8"/>
      <w:lvlJc w:val="left"/>
      <w:pPr>
        <w:tabs>
          <w:tab w:val="left" w:pos="454"/>
        </w:tabs>
        <w:ind w:left="0" w:firstLine="454"/>
      </w:pPr>
      <w:rPr>
        <w:rFonts w:hint="default"/>
      </w:rPr>
    </w:lvl>
    <w:lvl w:ilvl="8">
      <w:start w:val="1"/>
      <w:numFmt w:val="decimal"/>
      <w:lvlText w:val="%1.%2.%3.%4.%5.%6.%7.%8.%9"/>
      <w:lvlJc w:val="left"/>
      <w:pPr>
        <w:tabs>
          <w:tab w:val="left" w:pos="454"/>
        </w:tabs>
        <w:ind w:left="0" w:firstLine="454"/>
      </w:pPr>
      <w:rPr>
        <w:rFonts w:hint="default"/>
      </w:rPr>
    </w:lvl>
  </w:abstractNum>
  <w:abstractNum w:abstractNumId="3" w15:restartNumberingAfterBreak="0">
    <w:nsid w:val="0A452867"/>
    <w:multiLevelType w:val="singleLevel"/>
    <w:tmpl w:val="0A452867"/>
    <w:lvl w:ilvl="0">
      <w:start w:val="1"/>
      <w:numFmt w:val="bullet"/>
      <w:pStyle w:val="2"/>
      <w:lvlText w:val=""/>
      <w:lvlJc w:val="left"/>
      <w:pPr>
        <w:tabs>
          <w:tab w:val="left" w:pos="700"/>
        </w:tabs>
        <w:ind w:left="700" w:hanging="360"/>
      </w:pPr>
      <w:rPr>
        <w:rFonts w:ascii="Symbol" w:hAnsi="Symbol" w:hint="default"/>
      </w:rPr>
    </w:lvl>
  </w:abstractNum>
  <w:abstractNum w:abstractNumId="4" w15:restartNumberingAfterBreak="0">
    <w:nsid w:val="0BAB497D"/>
    <w:multiLevelType w:val="multilevel"/>
    <w:tmpl w:val="0BAB497D"/>
    <w:lvl w:ilvl="0">
      <w:start w:val="1"/>
      <w:numFmt w:val="decimal"/>
      <w:pStyle w:val="BIBLIOGRAPHY-numbered"/>
      <w:lvlText w:val="[%1]"/>
      <w:lvlJc w:val="left"/>
      <w:pPr>
        <w:tabs>
          <w:tab w:val="left" w:pos="680"/>
        </w:tabs>
        <w:ind w:left="680" w:hanging="6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F450C8"/>
    <w:multiLevelType w:val="hybridMultilevel"/>
    <w:tmpl w:val="849265CC"/>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F94D72"/>
    <w:multiLevelType w:val="hybridMultilevel"/>
    <w:tmpl w:val="F48E7DB8"/>
    <w:lvl w:ilvl="0" w:tplc="FFFFFFFF">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0648D6">
      <w:start w:val="1"/>
      <w:numFmt w:val="bullet"/>
      <w:lvlText w:val="•"/>
      <w:lvlJc w:val="left"/>
      <w:pPr>
        <w:ind w:left="781"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15A6444"/>
    <w:multiLevelType w:val="hybridMultilevel"/>
    <w:tmpl w:val="82AC9D86"/>
    <w:lvl w:ilvl="0" w:tplc="FFFFFFFF">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0648D6">
      <w:start w:val="1"/>
      <w:numFmt w:val="bullet"/>
      <w:lvlText w:val="•"/>
      <w:lvlJc w:val="left"/>
      <w:pPr>
        <w:ind w:left="781"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C43EDA"/>
    <w:multiLevelType w:val="hybridMultilevel"/>
    <w:tmpl w:val="E64C746A"/>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C96664"/>
    <w:multiLevelType w:val="hybridMultilevel"/>
    <w:tmpl w:val="94D05692"/>
    <w:lvl w:ilvl="0" w:tplc="160648D6">
      <w:start w:val="1"/>
      <w:numFmt w:val="bullet"/>
      <w:lvlText w:val="•"/>
      <w:lvlJc w:val="left"/>
      <w:pPr>
        <w:ind w:left="781"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1221" w:hanging="440"/>
      </w:pPr>
      <w:rPr>
        <w:rFonts w:ascii="Wingdings" w:hAnsi="Wingdings" w:hint="default"/>
      </w:rPr>
    </w:lvl>
    <w:lvl w:ilvl="2" w:tplc="04090005" w:tentative="1">
      <w:start w:val="1"/>
      <w:numFmt w:val="bullet"/>
      <w:lvlText w:val=""/>
      <w:lvlJc w:val="left"/>
      <w:pPr>
        <w:ind w:left="1661" w:hanging="440"/>
      </w:pPr>
      <w:rPr>
        <w:rFonts w:ascii="Wingdings" w:hAnsi="Wingdings" w:hint="default"/>
      </w:rPr>
    </w:lvl>
    <w:lvl w:ilvl="3" w:tplc="04090001" w:tentative="1">
      <w:start w:val="1"/>
      <w:numFmt w:val="bullet"/>
      <w:lvlText w:val=""/>
      <w:lvlJc w:val="left"/>
      <w:pPr>
        <w:ind w:left="2101" w:hanging="440"/>
      </w:pPr>
      <w:rPr>
        <w:rFonts w:ascii="Wingdings" w:hAnsi="Wingdings" w:hint="default"/>
      </w:rPr>
    </w:lvl>
    <w:lvl w:ilvl="4" w:tplc="04090003" w:tentative="1">
      <w:start w:val="1"/>
      <w:numFmt w:val="bullet"/>
      <w:lvlText w:val=""/>
      <w:lvlJc w:val="left"/>
      <w:pPr>
        <w:ind w:left="2541" w:hanging="440"/>
      </w:pPr>
      <w:rPr>
        <w:rFonts w:ascii="Wingdings" w:hAnsi="Wingdings" w:hint="default"/>
      </w:rPr>
    </w:lvl>
    <w:lvl w:ilvl="5" w:tplc="04090005" w:tentative="1">
      <w:start w:val="1"/>
      <w:numFmt w:val="bullet"/>
      <w:lvlText w:val=""/>
      <w:lvlJc w:val="left"/>
      <w:pPr>
        <w:ind w:left="2981" w:hanging="440"/>
      </w:pPr>
      <w:rPr>
        <w:rFonts w:ascii="Wingdings" w:hAnsi="Wingdings" w:hint="default"/>
      </w:rPr>
    </w:lvl>
    <w:lvl w:ilvl="6" w:tplc="04090001" w:tentative="1">
      <w:start w:val="1"/>
      <w:numFmt w:val="bullet"/>
      <w:lvlText w:val=""/>
      <w:lvlJc w:val="left"/>
      <w:pPr>
        <w:ind w:left="3421" w:hanging="440"/>
      </w:pPr>
      <w:rPr>
        <w:rFonts w:ascii="Wingdings" w:hAnsi="Wingdings" w:hint="default"/>
      </w:rPr>
    </w:lvl>
    <w:lvl w:ilvl="7" w:tplc="04090003" w:tentative="1">
      <w:start w:val="1"/>
      <w:numFmt w:val="bullet"/>
      <w:lvlText w:val=""/>
      <w:lvlJc w:val="left"/>
      <w:pPr>
        <w:ind w:left="3861" w:hanging="440"/>
      </w:pPr>
      <w:rPr>
        <w:rFonts w:ascii="Wingdings" w:hAnsi="Wingdings" w:hint="default"/>
      </w:rPr>
    </w:lvl>
    <w:lvl w:ilvl="8" w:tplc="04090005" w:tentative="1">
      <w:start w:val="1"/>
      <w:numFmt w:val="bullet"/>
      <w:lvlText w:val=""/>
      <w:lvlJc w:val="left"/>
      <w:pPr>
        <w:ind w:left="4301" w:hanging="440"/>
      </w:pPr>
      <w:rPr>
        <w:rFonts w:ascii="Wingdings" w:hAnsi="Wingdings" w:hint="default"/>
      </w:rPr>
    </w:lvl>
  </w:abstractNum>
  <w:abstractNum w:abstractNumId="10" w15:restartNumberingAfterBreak="0">
    <w:nsid w:val="18DD1DEC"/>
    <w:multiLevelType w:val="multilevel"/>
    <w:tmpl w:val="18DD1DEC"/>
    <w:lvl w:ilvl="0">
      <w:start w:val="1"/>
      <w:numFmt w:val="bullet"/>
      <w:pStyle w:val="ListDash3"/>
      <w:lvlText w:val="–"/>
      <w:lvlJc w:val="left"/>
      <w:pPr>
        <w:tabs>
          <w:tab w:val="left" w:pos="340"/>
        </w:tabs>
        <w:ind w:left="340" w:hanging="34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A6411C8"/>
    <w:multiLevelType w:val="multilevel"/>
    <w:tmpl w:val="1A6411C8"/>
    <w:lvl w:ilvl="0">
      <w:start w:val="1"/>
      <w:numFmt w:val="bullet"/>
      <w:pStyle w:val="ListDash2"/>
      <w:lvlText w:val="–"/>
      <w:lvlJc w:val="left"/>
      <w:pPr>
        <w:tabs>
          <w:tab w:val="left" w:pos="680"/>
        </w:tabs>
        <w:ind w:left="680" w:hanging="340"/>
      </w:pPr>
      <w:rPr>
        <w:rFonts w:ascii="Arial" w:hAnsi="Arial" w:hint="default"/>
      </w:rPr>
    </w:lvl>
    <w:lvl w:ilvl="1">
      <w:start w:val="1"/>
      <w:numFmt w:val="bullet"/>
      <w:lvlText w:val="o"/>
      <w:lvlJc w:val="left"/>
      <w:pPr>
        <w:tabs>
          <w:tab w:val="left" w:pos="1780"/>
        </w:tabs>
        <w:ind w:left="1780" w:hanging="360"/>
      </w:pPr>
      <w:rPr>
        <w:rFonts w:ascii="Courier New" w:hAnsi="Courier New" w:cs="Courier New" w:hint="default"/>
      </w:rPr>
    </w:lvl>
    <w:lvl w:ilvl="2">
      <w:start w:val="1"/>
      <w:numFmt w:val="bullet"/>
      <w:lvlText w:val=""/>
      <w:lvlJc w:val="left"/>
      <w:pPr>
        <w:tabs>
          <w:tab w:val="left" w:pos="2500"/>
        </w:tabs>
        <w:ind w:left="2500" w:hanging="360"/>
      </w:pPr>
      <w:rPr>
        <w:rFonts w:ascii="Wingdings" w:hAnsi="Wingdings" w:hint="default"/>
      </w:rPr>
    </w:lvl>
    <w:lvl w:ilvl="3">
      <w:start w:val="1"/>
      <w:numFmt w:val="bullet"/>
      <w:lvlText w:val=""/>
      <w:lvlJc w:val="left"/>
      <w:pPr>
        <w:tabs>
          <w:tab w:val="left" w:pos="3220"/>
        </w:tabs>
        <w:ind w:left="3220" w:hanging="360"/>
      </w:pPr>
      <w:rPr>
        <w:rFonts w:ascii="Symbol" w:hAnsi="Symbol" w:hint="default"/>
      </w:rPr>
    </w:lvl>
    <w:lvl w:ilvl="4">
      <w:start w:val="1"/>
      <w:numFmt w:val="bullet"/>
      <w:lvlText w:val="o"/>
      <w:lvlJc w:val="left"/>
      <w:pPr>
        <w:tabs>
          <w:tab w:val="left" w:pos="3940"/>
        </w:tabs>
        <w:ind w:left="3940" w:hanging="360"/>
      </w:pPr>
      <w:rPr>
        <w:rFonts w:ascii="Courier New" w:hAnsi="Courier New" w:cs="Courier New" w:hint="default"/>
      </w:rPr>
    </w:lvl>
    <w:lvl w:ilvl="5">
      <w:start w:val="1"/>
      <w:numFmt w:val="bullet"/>
      <w:lvlText w:val=""/>
      <w:lvlJc w:val="left"/>
      <w:pPr>
        <w:tabs>
          <w:tab w:val="left" w:pos="4660"/>
        </w:tabs>
        <w:ind w:left="4660" w:hanging="360"/>
      </w:pPr>
      <w:rPr>
        <w:rFonts w:ascii="Wingdings" w:hAnsi="Wingdings" w:hint="default"/>
      </w:rPr>
    </w:lvl>
    <w:lvl w:ilvl="6">
      <w:start w:val="1"/>
      <w:numFmt w:val="bullet"/>
      <w:lvlText w:val=""/>
      <w:lvlJc w:val="left"/>
      <w:pPr>
        <w:tabs>
          <w:tab w:val="left" w:pos="5380"/>
        </w:tabs>
        <w:ind w:left="5380" w:hanging="360"/>
      </w:pPr>
      <w:rPr>
        <w:rFonts w:ascii="Symbol" w:hAnsi="Symbol" w:hint="default"/>
      </w:rPr>
    </w:lvl>
    <w:lvl w:ilvl="7">
      <w:start w:val="1"/>
      <w:numFmt w:val="bullet"/>
      <w:lvlText w:val="o"/>
      <w:lvlJc w:val="left"/>
      <w:pPr>
        <w:tabs>
          <w:tab w:val="left" w:pos="6100"/>
        </w:tabs>
        <w:ind w:left="6100" w:hanging="360"/>
      </w:pPr>
      <w:rPr>
        <w:rFonts w:ascii="Courier New" w:hAnsi="Courier New" w:cs="Courier New" w:hint="default"/>
      </w:rPr>
    </w:lvl>
    <w:lvl w:ilvl="8">
      <w:start w:val="1"/>
      <w:numFmt w:val="bullet"/>
      <w:lvlText w:val=""/>
      <w:lvlJc w:val="left"/>
      <w:pPr>
        <w:tabs>
          <w:tab w:val="left" w:pos="6820"/>
        </w:tabs>
        <w:ind w:left="6820" w:hanging="360"/>
      </w:pPr>
      <w:rPr>
        <w:rFonts w:ascii="Wingdings" w:hAnsi="Wingdings" w:hint="default"/>
      </w:rPr>
    </w:lvl>
  </w:abstractNum>
  <w:abstractNum w:abstractNumId="12" w15:restartNumberingAfterBreak="0">
    <w:nsid w:val="1D3D6029"/>
    <w:multiLevelType w:val="hybridMultilevel"/>
    <w:tmpl w:val="114C0F16"/>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FC15804"/>
    <w:multiLevelType w:val="hybridMultilevel"/>
    <w:tmpl w:val="A850972C"/>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291723D4"/>
    <w:multiLevelType w:val="singleLevel"/>
    <w:tmpl w:val="291723D4"/>
    <w:lvl w:ilvl="0">
      <w:start w:val="1"/>
      <w:numFmt w:val="lowerRoman"/>
      <w:pStyle w:val="3"/>
      <w:lvlText w:val="%1)"/>
      <w:lvlJc w:val="left"/>
      <w:pPr>
        <w:tabs>
          <w:tab w:val="left" w:pos="1021"/>
        </w:tabs>
        <w:ind w:left="1021" w:hanging="341"/>
      </w:pPr>
      <w:rPr>
        <w:rFonts w:hint="default"/>
      </w:rPr>
    </w:lvl>
  </w:abstractNum>
  <w:abstractNum w:abstractNumId="16" w15:restartNumberingAfterBreak="0">
    <w:nsid w:val="3193168F"/>
    <w:multiLevelType w:val="hybridMultilevel"/>
    <w:tmpl w:val="334AEDAC"/>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F959E3"/>
    <w:multiLevelType w:val="singleLevel"/>
    <w:tmpl w:val="31F959E3"/>
    <w:lvl w:ilvl="0">
      <w:start w:val="1"/>
      <w:numFmt w:val="decimal"/>
      <w:pStyle w:val="20"/>
      <w:lvlText w:val="%1)"/>
      <w:lvlJc w:val="left"/>
      <w:pPr>
        <w:tabs>
          <w:tab w:val="left" w:pos="680"/>
        </w:tabs>
        <w:ind w:left="680" w:hanging="323"/>
      </w:pPr>
      <w:rPr>
        <w:rFonts w:hint="default"/>
      </w:rPr>
    </w:lvl>
  </w:abstractNum>
  <w:abstractNum w:abstractNumId="18" w15:restartNumberingAfterBreak="0">
    <w:nsid w:val="36FF1519"/>
    <w:multiLevelType w:val="singleLevel"/>
    <w:tmpl w:val="36FF1519"/>
    <w:lvl w:ilvl="0">
      <w:start w:val="1"/>
      <w:numFmt w:val="lowerLetter"/>
      <w:pStyle w:val="a5"/>
      <w:lvlText w:val="%1)"/>
      <w:lvlJc w:val="left"/>
      <w:pPr>
        <w:tabs>
          <w:tab w:val="left" w:pos="360"/>
        </w:tabs>
        <w:ind w:left="360" w:hanging="360"/>
      </w:pPr>
    </w:lvl>
  </w:abstractNum>
  <w:abstractNum w:abstractNumId="19" w15:restartNumberingAfterBreak="0">
    <w:nsid w:val="4DC42EF7"/>
    <w:multiLevelType w:val="multilevel"/>
    <w:tmpl w:val="4DC42EF7"/>
    <w:lvl w:ilvl="0">
      <w:start w:val="1"/>
      <w:numFmt w:val="decimal"/>
      <w:pStyle w:val="ListNumberalt"/>
      <w:lvlText w:val="%1)"/>
      <w:lvlJc w:val="left"/>
      <w:pPr>
        <w:ind w:left="360" w:hanging="360"/>
      </w:pPr>
      <w:rPr>
        <w:rFonts w:hint="default"/>
      </w:rPr>
    </w:lvl>
    <w:lvl w:ilvl="1">
      <w:start w:val="1"/>
      <w:numFmt w:val="lowerLetter"/>
      <w:pStyle w:val="ListNumberalt2"/>
      <w:lvlText w:val="%2)"/>
      <w:lvlJc w:val="left"/>
      <w:pPr>
        <w:ind w:left="680" w:hanging="320"/>
      </w:pPr>
      <w:rPr>
        <w:rFonts w:hint="default"/>
      </w:rPr>
    </w:lvl>
    <w:lvl w:ilvl="2">
      <w:start w:val="1"/>
      <w:numFmt w:val="lowerRoman"/>
      <w:pStyle w:val="ListNumberalt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E4135"/>
    <w:multiLevelType w:val="hybridMultilevel"/>
    <w:tmpl w:val="C16866BC"/>
    <w:lvl w:ilvl="0" w:tplc="160648D6">
      <w:start w:val="1"/>
      <w:numFmt w:val="bullet"/>
      <w:lvlText w:val="•"/>
      <w:lvlJc w:val="left"/>
      <w:pPr>
        <w:ind w:left="781"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1221" w:hanging="440"/>
      </w:pPr>
      <w:rPr>
        <w:rFonts w:ascii="Wingdings" w:hAnsi="Wingdings" w:hint="default"/>
      </w:rPr>
    </w:lvl>
    <w:lvl w:ilvl="2" w:tplc="04090005" w:tentative="1">
      <w:start w:val="1"/>
      <w:numFmt w:val="bullet"/>
      <w:lvlText w:val=""/>
      <w:lvlJc w:val="left"/>
      <w:pPr>
        <w:ind w:left="1661" w:hanging="440"/>
      </w:pPr>
      <w:rPr>
        <w:rFonts w:ascii="Wingdings" w:hAnsi="Wingdings" w:hint="default"/>
      </w:rPr>
    </w:lvl>
    <w:lvl w:ilvl="3" w:tplc="04090001" w:tentative="1">
      <w:start w:val="1"/>
      <w:numFmt w:val="bullet"/>
      <w:lvlText w:val=""/>
      <w:lvlJc w:val="left"/>
      <w:pPr>
        <w:ind w:left="2101" w:hanging="440"/>
      </w:pPr>
      <w:rPr>
        <w:rFonts w:ascii="Wingdings" w:hAnsi="Wingdings" w:hint="default"/>
      </w:rPr>
    </w:lvl>
    <w:lvl w:ilvl="4" w:tplc="04090003" w:tentative="1">
      <w:start w:val="1"/>
      <w:numFmt w:val="bullet"/>
      <w:lvlText w:val=""/>
      <w:lvlJc w:val="left"/>
      <w:pPr>
        <w:ind w:left="2541" w:hanging="440"/>
      </w:pPr>
      <w:rPr>
        <w:rFonts w:ascii="Wingdings" w:hAnsi="Wingdings" w:hint="default"/>
      </w:rPr>
    </w:lvl>
    <w:lvl w:ilvl="5" w:tplc="04090005" w:tentative="1">
      <w:start w:val="1"/>
      <w:numFmt w:val="bullet"/>
      <w:lvlText w:val=""/>
      <w:lvlJc w:val="left"/>
      <w:pPr>
        <w:ind w:left="2981" w:hanging="440"/>
      </w:pPr>
      <w:rPr>
        <w:rFonts w:ascii="Wingdings" w:hAnsi="Wingdings" w:hint="default"/>
      </w:rPr>
    </w:lvl>
    <w:lvl w:ilvl="6" w:tplc="04090001" w:tentative="1">
      <w:start w:val="1"/>
      <w:numFmt w:val="bullet"/>
      <w:lvlText w:val=""/>
      <w:lvlJc w:val="left"/>
      <w:pPr>
        <w:ind w:left="3421" w:hanging="440"/>
      </w:pPr>
      <w:rPr>
        <w:rFonts w:ascii="Wingdings" w:hAnsi="Wingdings" w:hint="default"/>
      </w:rPr>
    </w:lvl>
    <w:lvl w:ilvl="7" w:tplc="04090003" w:tentative="1">
      <w:start w:val="1"/>
      <w:numFmt w:val="bullet"/>
      <w:lvlText w:val=""/>
      <w:lvlJc w:val="left"/>
      <w:pPr>
        <w:ind w:left="3861" w:hanging="440"/>
      </w:pPr>
      <w:rPr>
        <w:rFonts w:ascii="Wingdings" w:hAnsi="Wingdings" w:hint="default"/>
      </w:rPr>
    </w:lvl>
    <w:lvl w:ilvl="8" w:tplc="04090005" w:tentative="1">
      <w:start w:val="1"/>
      <w:numFmt w:val="bullet"/>
      <w:lvlText w:val=""/>
      <w:lvlJc w:val="left"/>
      <w:pPr>
        <w:ind w:left="4301" w:hanging="440"/>
      </w:pPr>
      <w:rPr>
        <w:rFonts w:ascii="Wingdings" w:hAnsi="Wingdings" w:hint="default"/>
      </w:rPr>
    </w:lvl>
  </w:abstractNum>
  <w:abstractNum w:abstractNumId="21" w15:restartNumberingAfterBreak="0">
    <w:nsid w:val="51C52760"/>
    <w:multiLevelType w:val="singleLevel"/>
    <w:tmpl w:val="51C52760"/>
    <w:lvl w:ilvl="0">
      <w:start w:val="1"/>
      <w:numFmt w:val="decimal"/>
      <w:pStyle w:val="5"/>
      <w:lvlText w:val="%1)"/>
      <w:lvlJc w:val="left"/>
      <w:pPr>
        <w:tabs>
          <w:tab w:val="left" w:pos="1701"/>
        </w:tabs>
        <w:ind w:left="1701" w:hanging="340"/>
      </w:pPr>
      <w:rPr>
        <w:rFonts w:hint="default"/>
      </w:rPr>
    </w:lvl>
  </w:abstractNum>
  <w:abstractNum w:abstractNumId="22" w15:restartNumberingAfterBreak="0">
    <w:nsid w:val="5D8C18FD"/>
    <w:multiLevelType w:val="hybridMultilevel"/>
    <w:tmpl w:val="D9D6A41C"/>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C901DF"/>
    <w:multiLevelType w:val="singleLevel"/>
    <w:tmpl w:val="5EC901DF"/>
    <w:lvl w:ilvl="0">
      <w:start w:val="1"/>
      <w:numFmt w:val="bullet"/>
      <w:pStyle w:val="ListDash"/>
      <w:lvlText w:val="–"/>
      <w:lvlJc w:val="left"/>
      <w:pPr>
        <w:tabs>
          <w:tab w:val="left" w:pos="340"/>
        </w:tabs>
        <w:ind w:left="340" w:hanging="340"/>
      </w:pPr>
      <w:rPr>
        <w:rFonts w:ascii="Arial" w:hAnsi="Arial" w:hint="default"/>
      </w:rPr>
    </w:lvl>
  </w:abstractNum>
  <w:abstractNum w:abstractNumId="24" w15:restartNumberingAfterBreak="0">
    <w:nsid w:val="63755CFF"/>
    <w:multiLevelType w:val="multilevel"/>
    <w:tmpl w:val="63755CFF"/>
    <w:lvl w:ilvl="0">
      <w:start w:val="1"/>
      <w:numFmt w:val="decimal"/>
      <w:pStyle w:val="1"/>
      <w:lvlText w:val="%1"/>
      <w:lvlJc w:val="left"/>
      <w:pPr>
        <w:tabs>
          <w:tab w:val="left" w:pos="397"/>
        </w:tabs>
        <w:ind w:left="397" w:hanging="397"/>
      </w:pPr>
      <w:rPr>
        <w:rFonts w:hint="default"/>
      </w:rPr>
    </w:lvl>
    <w:lvl w:ilvl="1">
      <w:start w:val="1"/>
      <w:numFmt w:val="decimal"/>
      <w:pStyle w:val="21"/>
      <w:lvlText w:val="%1.%2"/>
      <w:lvlJc w:val="left"/>
      <w:pPr>
        <w:tabs>
          <w:tab w:val="left" w:pos="624"/>
        </w:tabs>
        <w:ind w:left="624" w:hanging="624"/>
      </w:pPr>
      <w:rPr>
        <w:rFonts w:hint="default"/>
      </w:rPr>
    </w:lvl>
    <w:lvl w:ilvl="2">
      <w:start w:val="1"/>
      <w:numFmt w:val="decimal"/>
      <w:pStyle w:val="30"/>
      <w:lvlText w:val="%1.%2.%3"/>
      <w:lvlJc w:val="left"/>
      <w:pPr>
        <w:tabs>
          <w:tab w:val="left" w:pos="851"/>
        </w:tabs>
        <w:ind w:left="851" w:hanging="851"/>
      </w:pPr>
      <w:rPr>
        <w:rFonts w:hint="default"/>
      </w:rPr>
    </w:lvl>
    <w:lvl w:ilvl="3">
      <w:start w:val="1"/>
      <w:numFmt w:val="decimal"/>
      <w:pStyle w:val="40"/>
      <w:lvlText w:val="%1.%2.%3.%4"/>
      <w:lvlJc w:val="left"/>
      <w:pPr>
        <w:tabs>
          <w:tab w:val="left" w:pos="1077"/>
        </w:tabs>
        <w:ind w:left="1077" w:hanging="1077"/>
      </w:pPr>
      <w:rPr>
        <w:rFonts w:hint="default"/>
      </w:rPr>
    </w:lvl>
    <w:lvl w:ilvl="4">
      <w:start w:val="1"/>
      <w:numFmt w:val="decimal"/>
      <w:pStyle w:val="50"/>
      <w:lvlText w:val="%1.%2.%3.%4.%5"/>
      <w:lvlJc w:val="left"/>
      <w:pPr>
        <w:tabs>
          <w:tab w:val="left" w:pos="1304"/>
        </w:tabs>
        <w:ind w:left="1304" w:hanging="1304"/>
      </w:pPr>
      <w:rPr>
        <w:rFonts w:hint="default"/>
      </w:rPr>
    </w:lvl>
    <w:lvl w:ilvl="5">
      <w:start w:val="1"/>
      <w:numFmt w:val="decimal"/>
      <w:pStyle w:val="6"/>
      <w:lvlText w:val="%1.%2.%3.%4.%5.%6"/>
      <w:lvlJc w:val="left"/>
      <w:pPr>
        <w:tabs>
          <w:tab w:val="left" w:pos="1531"/>
        </w:tabs>
        <w:ind w:left="1531" w:hanging="1531"/>
      </w:pPr>
      <w:rPr>
        <w:rFonts w:hint="default"/>
      </w:rPr>
    </w:lvl>
    <w:lvl w:ilvl="6">
      <w:start w:val="1"/>
      <w:numFmt w:val="decimal"/>
      <w:pStyle w:val="7"/>
      <w:lvlText w:val="%1.%2.%3.%4.%5.%6.%7"/>
      <w:lvlJc w:val="left"/>
      <w:pPr>
        <w:tabs>
          <w:tab w:val="left" w:pos="1758"/>
        </w:tabs>
        <w:ind w:left="1758" w:hanging="1758"/>
      </w:pPr>
      <w:rPr>
        <w:rFonts w:hint="default"/>
      </w:rPr>
    </w:lvl>
    <w:lvl w:ilvl="7">
      <w:start w:val="1"/>
      <w:numFmt w:val="decimal"/>
      <w:pStyle w:val="8"/>
      <w:lvlText w:val="%1.%2.%3.%4.%5.%6.%7.%8"/>
      <w:lvlJc w:val="left"/>
      <w:pPr>
        <w:tabs>
          <w:tab w:val="left" w:pos="1985"/>
        </w:tabs>
        <w:ind w:left="1985" w:hanging="1985"/>
      </w:pPr>
      <w:rPr>
        <w:rFonts w:hint="default"/>
      </w:rPr>
    </w:lvl>
    <w:lvl w:ilvl="8">
      <w:start w:val="1"/>
      <w:numFmt w:val="decimal"/>
      <w:pStyle w:val="9"/>
      <w:lvlText w:val="%1.%2.%3.%4.%5.%6.%7.%8.%9"/>
      <w:lvlJc w:val="left"/>
      <w:pPr>
        <w:tabs>
          <w:tab w:val="left" w:pos="2211"/>
        </w:tabs>
        <w:ind w:left="2211" w:hanging="2211"/>
      </w:pPr>
      <w:rPr>
        <w:rFonts w:hint="default"/>
      </w:rPr>
    </w:lvl>
  </w:abstractNum>
  <w:abstractNum w:abstractNumId="25" w15:restartNumberingAfterBreak="0">
    <w:nsid w:val="67A614C5"/>
    <w:multiLevelType w:val="hybridMultilevel"/>
    <w:tmpl w:val="0FBAD570"/>
    <w:lvl w:ilvl="0" w:tplc="160648D6">
      <w:start w:val="1"/>
      <w:numFmt w:val="bullet"/>
      <w:lvlText w:val="•"/>
      <w:lvlJc w:val="left"/>
      <w:pPr>
        <w:ind w:left="781"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1221" w:hanging="440"/>
      </w:pPr>
      <w:rPr>
        <w:rFonts w:ascii="Wingdings" w:hAnsi="Wingdings" w:hint="default"/>
      </w:rPr>
    </w:lvl>
    <w:lvl w:ilvl="2" w:tplc="04090005" w:tentative="1">
      <w:start w:val="1"/>
      <w:numFmt w:val="bullet"/>
      <w:lvlText w:val=""/>
      <w:lvlJc w:val="left"/>
      <w:pPr>
        <w:ind w:left="1661" w:hanging="440"/>
      </w:pPr>
      <w:rPr>
        <w:rFonts w:ascii="Wingdings" w:hAnsi="Wingdings" w:hint="default"/>
      </w:rPr>
    </w:lvl>
    <w:lvl w:ilvl="3" w:tplc="04090001" w:tentative="1">
      <w:start w:val="1"/>
      <w:numFmt w:val="bullet"/>
      <w:lvlText w:val=""/>
      <w:lvlJc w:val="left"/>
      <w:pPr>
        <w:ind w:left="2101" w:hanging="440"/>
      </w:pPr>
      <w:rPr>
        <w:rFonts w:ascii="Wingdings" w:hAnsi="Wingdings" w:hint="default"/>
      </w:rPr>
    </w:lvl>
    <w:lvl w:ilvl="4" w:tplc="04090003" w:tentative="1">
      <w:start w:val="1"/>
      <w:numFmt w:val="bullet"/>
      <w:lvlText w:val=""/>
      <w:lvlJc w:val="left"/>
      <w:pPr>
        <w:ind w:left="2541" w:hanging="440"/>
      </w:pPr>
      <w:rPr>
        <w:rFonts w:ascii="Wingdings" w:hAnsi="Wingdings" w:hint="default"/>
      </w:rPr>
    </w:lvl>
    <w:lvl w:ilvl="5" w:tplc="04090005" w:tentative="1">
      <w:start w:val="1"/>
      <w:numFmt w:val="bullet"/>
      <w:lvlText w:val=""/>
      <w:lvlJc w:val="left"/>
      <w:pPr>
        <w:ind w:left="2981" w:hanging="440"/>
      </w:pPr>
      <w:rPr>
        <w:rFonts w:ascii="Wingdings" w:hAnsi="Wingdings" w:hint="default"/>
      </w:rPr>
    </w:lvl>
    <w:lvl w:ilvl="6" w:tplc="04090001" w:tentative="1">
      <w:start w:val="1"/>
      <w:numFmt w:val="bullet"/>
      <w:lvlText w:val=""/>
      <w:lvlJc w:val="left"/>
      <w:pPr>
        <w:ind w:left="3421" w:hanging="440"/>
      </w:pPr>
      <w:rPr>
        <w:rFonts w:ascii="Wingdings" w:hAnsi="Wingdings" w:hint="default"/>
      </w:rPr>
    </w:lvl>
    <w:lvl w:ilvl="7" w:tplc="04090003" w:tentative="1">
      <w:start w:val="1"/>
      <w:numFmt w:val="bullet"/>
      <w:lvlText w:val=""/>
      <w:lvlJc w:val="left"/>
      <w:pPr>
        <w:ind w:left="3861" w:hanging="440"/>
      </w:pPr>
      <w:rPr>
        <w:rFonts w:ascii="Wingdings" w:hAnsi="Wingdings" w:hint="default"/>
      </w:rPr>
    </w:lvl>
    <w:lvl w:ilvl="8" w:tplc="04090005" w:tentative="1">
      <w:start w:val="1"/>
      <w:numFmt w:val="bullet"/>
      <w:lvlText w:val=""/>
      <w:lvlJc w:val="left"/>
      <w:pPr>
        <w:ind w:left="4301" w:hanging="440"/>
      </w:pPr>
      <w:rPr>
        <w:rFonts w:ascii="Wingdings" w:hAnsi="Wingdings" w:hint="default"/>
      </w:rPr>
    </w:lvl>
  </w:abstractNum>
  <w:abstractNum w:abstractNumId="26" w15:restartNumberingAfterBreak="0">
    <w:nsid w:val="6C0413B2"/>
    <w:multiLevelType w:val="hybridMultilevel"/>
    <w:tmpl w:val="9620F096"/>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586419"/>
    <w:multiLevelType w:val="hybridMultilevel"/>
    <w:tmpl w:val="9A22B2CE"/>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6B00A8C"/>
    <w:multiLevelType w:val="multilevel"/>
    <w:tmpl w:val="76B00A8C"/>
    <w:lvl w:ilvl="0">
      <w:start w:val="1"/>
      <w:numFmt w:val="bullet"/>
      <w:pStyle w:val="ListDash4"/>
      <w:lvlText w:val="–"/>
      <w:lvlJc w:val="left"/>
      <w:pPr>
        <w:tabs>
          <w:tab w:val="left" w:pos="1361"/>
        </w:tabs>
        <w:ind w:left="1361" w:hanging="340"/>
      </w:pPr>
      <w:rPr>
        <w:rFonts w:ascii="Arial" w:hAnsi="Arial" w:hint="default"/>
      </w:rPr>
    </w:lvl>
    <w:lvl w:ilvl="1">
      <w:start w:val="1"/>
      <w:numFmt w:val="bullet"/>
      <w:lvlText w:val="o"/>
      <w:lvlJc w:val="left"/>
      <w:pPr>
        <w:tabs>
          <w:tab w:val="left" w:pos="2461"/>
        </w:tabs>
        <w:ind w:left="2461" w:hanging="360"/>
      </w:pPr>
      <w:rPr>
        <w:rFonts w:ascii="Courier New" w:hAnsi="Courier New" w:cs="Courier New" w:hint="default"/>
      </w:rPr>
    </w:lvl>
    <w:lvl w:ilvl="2">
      <w:start w:val="1"/>
      <w:numFmt w:val="bullet"/>
      <w:lvlText w:val=""/>
      <w:lvlJc w:val="left"/>
      <w:pPr>
        <w:tabs>
          <w:tab w:val="left" w:pos="3181"/>
        </w:tabs>
        <w:ind w:left="3181" w:hanging="360"/>
      </w:pPr>
      <w:rPr>
        <w:rFonts w:ascii="Wingdings" w:hAnsi="Wingdings" w:hint="default"/>
      </w:rPr>
    </w:lvl>
    <w:lvl w:ilvl="3">
      <w:start w:val="1"/>
      <w:numFmt w:val="bullet"/>
      <w:lvlText w:val=""/>
      <w:lvlJc w:val="left"/>
      <w:pPr>
        <w:tabs>
          <w:tab w:val="left" w:pos="3901"/>
        </w:tabs>
        <w:ind w:left="3901" w:hanging="360"/>
      </w:pPr>
      <w:rPr>
        <w:rFonts w:ascii="Symbol" w:hAnsi="Symbol" w:hint="default"/>
      </w:rPr>
    </w:lvl>
    <w:lvl w:ilvl="4">
      <w:start w:val="1"/>
      <w:numFmt w:val="bullet"/>
      <w:lvlText w:val="o"/>
      <w:lvlJc w:val="left"/>
      <w:pPr>
        <w:tabs>
          <w:tab w:val="left" w:pos="4621"/>
        </w:tabs>
        <w:ind w:left="4621" w:hanging="360"/>
      </w:pPr>
      <w:rPr>
        <w:rFonts w:ascii="Courier New" w:hAnsi="Courier New" w:cs="Courier New" w:hint="default"/>
      </w:rPr>
    </w:lvl>
    <w:lvl w:ilvl="5">
      <w:start w:val="1"/>
      <w:numFmt w:val="bullet"/>
      <w:lvlText w:val=""/>
      <w:lvlJc w:val="left"/>
      <w:pPr>
        <w:tabs>
          <w:tab w:val="left" w:pos="5341"/>
        </w:tabs>
        <w:ind w:left="5341" w:hanging="360"/>
      </w:pPr>
      <w:rPr>
        <w:rFonts w:ascii="Wingdings" w:hAnsi="Wingdings" w:hint="default"/>
      </w:rPr>
    </w:lvl>
    <w:lvl w:ilvl="6">
      <w:start w:val="1"/>
      <w:numFmt w:val="bullet"/>
      <w:lvlText w:val=""/>
      <w:lvlJc w:val="left"/>
      <w:pPr>
        <w:tabs>
          <w:tab w:val="left" w:pos="6061"/>
        </w:tabs>
        <w:ind w:left="6061" w:hanging="360"/>
      </w:pPr>
      <w:rPr>
        <w:rFonts w:ascii="Symbol" w:hAnsi="Symbol" w:hint="default"/>
      </w:rPr>
    </w:lvl>
    <w:lvl w:ilvl="7">
      <w:start w:val="1"/>
      <w:numFmt w:val="bullet"/>
      <w:lvlText w:val="o"/>
      <w:lvlJc w:val="left"/>
      <w:pPr>
        <w:tabs>
          <w:tab w:val="left" w:pos="6781"/>
        </w:tabs>
        <w:ind w:left="6781" w:hanging="360"/>
      </w:pPr>
      <w:rPr>
        <w:rFonts w:ascii="Courier New" w:hAnsi="Courier New" w:cs="Courier New" w:hint="default"/>
      </w:rPr>
    </w:lvl>
    <w:lvl w:ilvl="8">
      <w:start w:val="1"/>
      <w:numFmt w:val="bullet"/>
      <w:lvlText w:val=""/>
      <w:lvlJc w:val="left"/>
      <w:pPr>
        <w:tabs>
          <w:tab w:val="left" w:pos="7501"/>
        </w:tabs>
        <w:ind w:left="7501" w:hanging="360"/>
      </w:pPr>
      <w:rPr>
        <w:rFonts w:ascii="Wingdings" w:hAnsi="Wingdings" w:hint="default"/>
      </w:rPr>
    </w:lvl>
  </w:abstractNum>
  <w:abstractNum w:abstractNumId="29" w15:restartNumberingAfterBreak="0">
    <w:nsid w:val="7FB753FC"/>
    <w:multiLevelType w:val="hybridMultilevel"/>
    <w:tmpl w:val="408EEAC6"/>
    <w:lvl w:ilvl="0" w:tplc="160648D6">
      <w:start w:val="1"/>
      <w:numFmt w:val="bullet"/>
      <w:lvlText w:val="•"/>
      <w:lvlJc w:val="left"/>
      <w:pPr>
        <w:ind w:left="440" w:hanging="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9477989">
    <w:abstractNumId w:val="24"/>
    <w:lvlOverride w:ilvl="0">
      <w:lvl w:ilvl="0">
        <w:numFmt w:val="decimal"/>
        <w:pStyle w:val="1"/>
        <w:lvlText w:val=""/>
        <w:lvlJc w:val="left"/>
      </w:lvl>
    </w:lvlOverride>
    <w:lvlOverride w:ilvl="1">
      <w:lvl w:ilvl="1">
        <w:start w:val="1"/>
        <w:numFmt w:val="decimal"/>
        <w:pStyle w:val="21"/>
        <w:lvlText w:val="%1.%2"/>
        <w:lvlJc w:val="left"/>
        <w:pPr>
          <w:tabs>
            <w:tab w:val="left" w:pos="624"/>
          </w:tabs>
          <w:ind w:left="624" w:hanging="624"/>
        </w:pPr>
        <w:rPr>
          <w:rFonts w:hint="default"/>
          <w:b/>
        </w:rPr>
      </w:lvl>
    </w:lvlOverride>
    <w:lvlOverride w:ilvl="2">
      <w:lvl w:ilvl="2">
        <w:start w:val="1"/>
        <w:numFmt w:val="decimal"/>
        <w:pStyle w:val="30"/>
        <w:lvlText w:val="%1.%2.%3"/>
        <w:lvlJc w:val="left"/>
        <w:pPr>
          <w:tabs>
            <w:tab w:val="left" w:pos="851"/>
          </w:tabs>
          <w:ind w:left="851" w:hanging="851"/>
        </w:pPr>
        <w:rPr>
          <w:rFonts w:hint="default"/>
          <w:b/>
        </w:rPr>
      </w:lvl>
    </w:lvlOverride>
  </w:num>
  <w:num w:numId="2" w16cid:durableId="2094738918">
    <w:abstractNumId w:val="17"/>
    <w:lvlOverride w:ilvl="0">
      <w:startOverride w:val="1"/>
    </w:lvlOverride>
  </w:num>
  <w:num w:numId="3" w16cid:durableId="810098403">
    <w:abstractNumId w:val="18"/>
    <w:lvlOverride w:ilvl="0">
      <w:startOverride w:val="1"/>
    </w:lvlOverride>
  </w:num>
  <w:num w:numId="4" w16cid:durableId="276639775">
    <w:abstractNumId w:val="3"/>
  </w:num>
  <w:num w:numId="5" w16cid:durableId="1485706261">
    <w:abstractNumId w:val="0"/>
  </w:num>
  <w:num w:numId="6" w16cid:durableId="2032606605">
    <w:abstractNumId w:val="15"/>
    <w:lvlOverride w:ilvl="0">
      <w:startOverride w:val="1"/>
    </w:lvlOverride>
  </w:num>
  <w:num w:numId="7" w16cid:durableId="1306082251">
    <w:abstractNumId w:val="1"/>
    <w:lvlOverride w:ilvl="0">
      <w:startOverride w:val="1"/>
    </w:lvlOverride>
  </w:num>
  <w:num w:numId="8" w16cid:durableId="475804328">
    <w:abstractNumId w:val="21"/>
    <w:lvlOverride w:ilvl="0">
      <w:startOverride w:val="1"/>
    </w:lvlOverride>
  </w:num>
  <w:num w:numId="9" w16cid:durableId="1193954238">
    <w:abstractNumId w:val="2"/>
    <w:lvlOverride w:ilvl="0">
      <w:lvl w:ilvl="0" w:tentative="1">
        <w:start w:val="1"/>
        <w:numFmt w:val="upperLetter"/>
        <w:pStyle w:val="ANNEXtitle"/>
        <w:suff w:val="nothing"/>
        <w:lvlText w:val="Annex %1"/>
        <w:lvlJc w:val="center"/>
        <w:pPr>
          <w:ind w:left="0" w:firstLine="510"/>
        </w:pPr>
        <w:rPr>
          <w:rFonts w:hint="default"/>
          <w:color w:val="auto"/>
        </w:rPr>
      </w:lvl>
    </w:lvlOverride>
  </w:num>
  <w:num w:numId="10" w16cid:durableId="536089293">
    <w:abstractNumId w:val="23"/>
  </w:num>
  <w:num w:numId="11" w16cid:durableId="1933397410">
    <w:abstractNumId w:val="11"/>
  </w:num>
  <w:num w:numId="12" w16cid:durableId="1729262790">
    <w:abstractNumId w:val="10"/>
  </w:num>
  <w:num w:numId="13" w16cid:durableId="567693752">
    <w:abstractNumId w:val="28"/>
  </w:num>
  <w:num w:numId="14" w16cid:durableId="80568494">
    <w:abstractNumId w:val="4"/>
  </w:num>
  <w:num w:numId="15" w16cid:durableId="1179199051">
    <w:abstractNumId w:val="19"/>
  </w:num>
  <w:num w:numId="16" w16cid:durableId="889147434">
    <w:abstractNumId w:val="14"/>
  </w:num>
  <w:num w:numId="17" w16cid:durableId="42994770">
    <w:abstractNumId w:val="22"/>
  </w:num>
  <w:num w:numId="18" w16cid:durableId="716590389">
    <w:abstractNumId w:val="12"/>
  </w:num>
  <w:num w:numId="19" w16cid:durableId="1456214344">
    <w:abstractNumId w:val="16"/>
  </w:num>
  <w:num w:numId="20" w16cid:durableId="1986354469">
    <w:abstractNumId w:val="5"/>
  </w:num>
  <w:num w:numId="21" w16cid:durableId="1258171941">
    <w:abstractNumId w:val="27"/>
  </w:num>
  <w:num w:numId="22" w16cid:durableId="222105129">
    <w:abstractNumId w:val="29"/>
  </w:num>
  <w:num w:numId="23" w16cid:durableId="188691122">
    <w:abstractNumId w:val="13"/>
  </w:num>
  <w:num w:numId="24" w16cid:durableId="1999067401">
    <w:abstractNumId w:val="26"/>
  </w:num>
  <w:num w:numId="25" w16cid:durableId="153573935">
    <w:abstractNumId w:val="8"/>
  </w:num>
  <w:num w:numId="26" w16cid:durableId="1416634029">
    <w:abstractNumId w:val="9"/>
  </w:num>
  <w:num w:numId="27" w16cid:durableId="847207929">
    <w:abstractNumId w:val="25"/>
  </w:num>
  <w:num w:numId="28" w16cid:durableId="1187870570">
    <w:abstractNumId w:val="6"/>
  </w:num>
  <w:num w:numId="29" w16cid:durableId="887956934">
    <w:abstractNumId w:val="20"/>
  </w:num>
  <w:num w:numId="30" w16cid:durableId="1413115802">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A2YTU3ZGE5OWE5YzZkOTQzMDI1MDViMzljMTgzNzYifQ=="/>
  </w:docVars>
  <w:rsids>
    <w:rsidRoot w:val="00172A27"/>
    <w:rsid w:val="000007A2"/>
    <w:rsid w:val="00001BCA"/>
    <w:rsid w:val="000022F1"/>
    <w:rsid w:val="00003184"/>
    <w:rsid w:val="00004870"/>
    <w:rsid w:val="00004D84"/>
    <w:rsid w:val="00004E8F"/>
    <w:rsid w:val="00005200"/>
    <w:rsid w:val="00006225"/>
    <w:rsid w:val="00006DA6"/>
    <w:rsid w:val="00007735"/>
    <w:rsid w:val="00011E87"/>
    <w:rsid w:val="00012AE0"/>
    <w:rsid w:val="00012E66"/>
    <w:rsid w:val="0001383D"/>
    <w:rsid w:val="0001461B"/>
    <w:rsid w:val="0001468A"/>
    <w:rsid w:val="00014DF6"/>
    <w:rsid w:val="00014F6E"/>
    <w:rsid w:val="00015278"/>
    <w:rsid w:val="00017469"/>
    <w:rsid w:val="000177B9"/>
    <w:rsid w:val="0001795A"/>
    <w:rsid w:val="000213F5"/>
    <w:rsid w:val="00022385"/>
    <w:rsid w:val="00022BF3"/>
    <w:rsid w:val="0002383F"/>
    <w:rsid w:val="000242CC"/>
    <w:rsid w:val="00024522"/>
    <w:rsid w:val="000250AE"/>
    <w:rsid w:val="00030346"/>
    <w:rsid w:val="00031C81"/>
    <w:rsid w:val="00032910"/>
    <w:rsid w:val="00032ED4"/>
    <w:rsid w:val="0003439A"/>
    <w:rsid w:val="000346D8"/>
    <w:rsid w:val="00035D87"/>
    <w:rsid w:val="00037CD0"/>
    <w:rsid w:val="00041800"/>
    <w:rsid w:val="00041A7A"/>
    <w:rsid w:val="00042195"/>
    <w:rsid w:val="000428D7"/>
    <w:rsid w:val="000430F3"/>
    <w:rsid w:val="000436DB"/>
    <w:rsid w:val="000444B1"/>
    <w:rsid w:val="000444E3"/>
    <w:rsid w:val="0004482A"/>
    <w:rsid w:val="00045642"/>
    <w:rsid w:val="00046EF4"/>
    <w:rsid w:val="00047342"/>
    <w:rsid w:val="00047880"/>
    <w:rsid w:val="00047ACF"/>
    <w:rsid w:val="000506D5"/>
    <w:rsid w:val="000517CF"/>
    <w:rsid w:val="00051808"/>
    <w:rsid w:val="00051D01"/>
    <w:rsid w:val="000521F4"/>
    <w:rsid w:val="00054C01"/>
    <w:rsid w:val="0005583B"/>
    <w:rsid w:val="00055BA2"/>
    <w:rsid w:val="0005706E"/>
    <w:rsid w:val="00057934"/>
    <w:rsid w:val="00060637"/>
    <w:rsid w:val="00061626"/>
    <w:rsid w:val="00062E7B"/>
    <w:rsid w:val="00062F64"/>
    <w:rsid w:val="00064130"/>
    <w:rsid w:val="00064CC2"/>
    <w:rsid w:val="00066C88"/>
    <w:rsid w:val="00067A21"/>
    <w:rsid w:val="00071482"/>
    <w:rsid w:val="00071867"/>
    <w:rsid w:val="00071A7F"/>
    <w:rsid w:val="00071BD4"/>
    <w:rsid w:val="000758A9"/>
    <w:rsid w:val="00075A4A"/>
    <w:rsid w:val="000772FB"/>
    <w:rsid w:val="0007748C"/>
    <w:rsid w:val="00077ED6"/>
    <w:rsid w:val="00082BBB"/>
    <w:rsid w:val="000841AA"/>
    <w:rsid w:val="000845FC"/>
    <w:rsid w:val="00084AC0"/>
    <w:rsid w:val="00085BC1"/>
    <w:rsid w:val="0008790F"/>
    <w:rsid w:val="00090176"/>
    <w:rsid w:val="00091042"/>
    <w:rsid w:val="0009142E"/>
    <w:rsid w:val="00091A32"/>
    <w:rsid w:val="00091E1B"/>
    <w:rsid w:val="000975BD"/>
    <w:rsid w:val="00097C98"/>
    <w:rsid w:val="000A0A99"/>
    <w:rsid w:val="000A1211"/>
    <w:rsid w:val="000A13D5"/>
    <w:rsid w:val="000A1D8B"/>
    <w:rsid w:val="000A3B5D"/>
    <w:rsid w:val="000A3EC6"/>
    <w:rsid w:val="000A4172"/>
    <w:rsid w:val="000A64EF"/>
    <w:rsid w:val="000A685A"/>
    <w:rsid w:val="000A6A54"/>
    <w:rsid w:val="000A75FF"/>
    <w:rsid w:val="000B0965"/>
    <w:rsid w:val="000B1583"/>
    <w:rsid w:val="000B1DE7"/>
    <w:rsid w:val="000B2BCF"/>
    <w:rsid w:val="000B2BF8"/>
    <w:rsid w:val="000B3A16"/>
    <w:rsid w:val="000B45D9"/>
    <w:rsid w:val="000B4DEA"/>
    <w:rsid w:val="000B5664"/>
    <w:rsid w:val="000B711A"/>
    <w:rsid w:val="000B794C"/>
    <w:rsid w:val="000C0799"/>
    <w:rsid w:val="000C147E"/>
    <w:rsid w:val="000C1485"/>
    <w:rsid w:val="000C3089"/>
    <w:rsid w:val="000C57C1"/>
    <w:rsid w:val="000C72F1"/>
    <w:rsid w:val="000C73F1"/>
    <w:rsid w:val="000D0DE2"/>
    <w:rsid w:val="000D160D"/>
    <w:rsid w:val="000D2C3A"/>
    <w:rsid w:val="000D2E4B"/>
    <w:rsid w:val="000D7E88"/>
    <w:rsid w:val="000E0D30"/>
    <w:rsid w:val="000E0DD8"/>
    <w:rsid w:val="000E0F38"/>
    <w:rsid w:val="000E142B"/>
    <w:rsid w:val="000E1E96"/>
    <w:rsid w:val="000E370A"/>
    <w:rsid w:val="000E3F7A"/>
    <w:rsid w:val="000E60B9"/>
    <w:rsid w:val="000E7B85"/>
    <w:rsid w:val="000F2B9E"/>
    <w:rsid w:val="000F3618"/>
    <w:rsid w:val="000F4720"/>
    <w:rsid w:val="000F6619"/>
    <w:rsid w:val="000F7246"/>
    <w:rsid w:val="000F74F0"/>
    <w:rsid w:val="00101EE8"/>
    <w:rsid w:val="00102203"/>
    <w:rsid w:val="001032F3"/>
    <w:rsid w:val="00104576"/>
    <w:rsid w:val="00105309"/>
    <w:rsid w:val="00107B11"/>
    <w:rsid w:val="00107BA6"/>
    <w:rsid w:val="00107BE5"/>
    <w:rsid w:val="001103FB"/>
    <w:rsid w:val="0011060D"/>
    <w:rsid w:val="00110E94"/>
    <w:rsid w:val="00113EAF"/>
    <w:rsid w:val="00114E84"/>
    <w:rsid w:val="00115092"/>
    <w:rsid w:val="00115166"/>
    <w:rsid w:val="00115A94"/>
    <w:rsid w:val="00115C0C"/>
    <w:rsid w:val="001162F7"/>
    <w:rsid w:val="0011687A"/>
    <w:rsid w:val="001175D4"/>
    <w:rsid w:val="001179A5"/>
    <w:rsid w:val="0012025A"/>
    <w:rsid w:val="00121F97"/>
    <w:rsid w:val="001222A7"/>
    <w:rsid w:val="001232AC"/>
    <w:rsid w:val="0012390B"/>
    <w:rsid w:val="00124248"/>
    <w:rsid w:val="00127038"/>
    <w:rsid w:val="001273BC"/>
    <w:rsid w:val="0013163E"/>
    <w:rsid w:val="00131A37"/>
    <w:rsid w:val="00131CA6"/>
    <w:rsid w:val="00133446"/>
    <w:rsid w:val="00135ACC"/>
    <w:rsid w:val="00135F67"/>
    <w:rsid w:val="0013687E"/>
    <w:rsid w:val="001402F2"/>
    <w:rsid w:val="001408EC"/>
    <w:rsid w:val="00141A21"/>
    <w:rsid w:val="00143A3C"/>
    <w:rsid w:val="00145743"/>
    <w:rsid w:val="00153184"/>
    <w:rsid w:val="00153DE9"/>
    <w:rsid w:val="00154B49"/>
    <w:rsid w:val="00156683"/>
    <w:rsid w:val="001600A2"/>
    <w:rsid w:val="00160A7C"/>
    <w:rsid w:val="00162F26"/>
    <w:rsid w:val="001665F1"/>
    <w:rsid w:val="00171541"/>
    <w:rsid w:val="00172062"/>
    <w:rsid w:val="001726D3"/>
    <w:rsid w:val="00172A27"/>
    <w:rsid w:val="00172A9B"/>
    <w:rsid w:val="00173C73"/>
    <w:rsid w:val="00174763"/>
    <w:rsid w:val="00174C8D"/>
    <w:rsid w:val="00175E0C"/>
    <w:rsid w:val="00177855"/>
    <w:rsid w:val="00177FDF"/>
    <w:rsid w:val="00181C18"/>
    <w:rsid w:val="00182F9F"/>
    <w:rsid w:val="0018338E"/>
    <w:rsid w:val="001841A9"/>
    <w:rsid w:val="001846DA"/>
    <w:rsid w:val="00185317"/>
    <w:rsid w:val="001871B1"/>
    <w:rsid w:val="00187C48"/>
    <w:rsid w:val="00190C4D"/>
    <w:rsid w:val="00190FFB"/>
    <w:rsid w:val="001910D1"/>
    <w:rsid w:val="00191CF9"/>
    <w:rsid w:val="00193EA1"/>
    <w:rsid w:val="00195CF6"/>
    <w:rsid w:val="001963AC"/>
    <w:rsid w:val="00196FEA"/>
    <w:rsid w:val="00197E23"/>
    <w:rsid w:val="001A18F1"/>
    <w:rsid w:val="001A2A09"/>
    <w:rsid w:val="001A4D5D"/>
    <w:rsid w:val="001A5DF9"/>
    <w:rsid w:val="001A6B66"/>
    <w:rsid w:val="001A74B9"/>
    <w:rsid w:val="001B0462"/>
    <w:rsid w:val="001B0B22"/>
    <w:rsid w:val="001B4ED4"/>
    <w:rsid w:val="001B7000"/>
    <w:rsid w:val="001B7CEB"/>
    <w:rsid w:val="001B7FDE"/>
    <w:rsid w:val="001C06E9"/>
    <w:rsid w:val="001C140A"/>
    <w:rsid w:val="001C3428"/>
    <w:rsid w:val="001C40D6"/>
    <w:rsid w:val="001D0BA0"/>
    <w:rsid w:val="001D1170"/>
    <w:rsid w:val="001D2395"/>
    <w:rsid w:val="001D4827"/>
    <w:rsid w:val="001D5919"/>
    <w:rsid w:val="001D614E"/>
    <w:rsid w:val="001E0511"/>
    <w:rsid w:val="001E0DAC"/>
    <w:rsid w:val="001E270A"/>
    <w:rsid w:val="001E394E"/>
    <w:rsid w:val="001E3F20"/>
    <w:rsid w:val="001E4224"/>
    <w:rsid w:val="001E4950"/>
    <w:rsid w:val="001E4D67"/>
    <w:rsid w:val="001E63CA"/>
    <w:rsid w:val="001E71E6"/>
    <w:rsid w:val="001F42BA"/>
    <w:rsid w:val="001F5BD9"/>
    <w:rsid w:val="001F653F"/>
    <w:rsid w:val="001F7CD7"/>
    <w:rsid w:val="00200678"/>
    <w:rsid w:val="00202BB8"/>
    <w:rsid w:val="00203AC1"/>
    <w:rsid w:val="00203C20"/>
    <w:rsid w:val="00204FBD"/>
    <w:rsid w:val="0020605A"/>
    <w:rsid w:val="00206E77"/>
    <w:rsid w:val="00207543"/>
    <w:rsid w:val="00207940"/>
    <w:rsid w:val="002103C8"/>
    <w:rsid w:val="002105AB"/>
    <w:rsid w:val="002114A0"/>
    <w:rsid w:val="0021386B"/>
    <w:rsid w:val="00215103"/>
    <w:rsid w:val="00215728"/>
    <w:rsid w:val="00215A3B"/>
    <w:rsid w:val="00215DD7"/>
    <w:rsid w:val="00220C24"/>
    <w:rsid w:val="002216CE"/>
    <w:rsid w:val="00221AE3"/>
    <w:rsid w:val="00222F2B"/>
    <w:rsid w:val="0022300F"/>
    <w:rsid w:val="002235BB"/>
    <w:rsid w:val="002255C0"/>
    <w:rsid w:val="00225893"/>
    <w:rsid w:val="00231935"/>
    <w:rsid w:val="002325A6"/>
    <w:rsid w:val="0023460E"/>
    <w:rsid w:val="00235DD8"/>
    <w:rsid w:val="00236248"/>
    <w:rsid w:val="00236C45"/>
    <w:rsid w:val="0024380F"/>
    <w:rsid w:val="00243D99"/>
    <w:rsid w:val="00243EFA"/>
    <w:rsid w:val="00244043"/>
    <w:rsid w:val="00244A5C"/>
    <w:rsid w:val="00244F6A"/>
    <w:rsid w:val="00245840"/>
    <w:rsid w:val="00246A6E"/>
    <w:rsid w:val="00246CA8"/>
    <w:rsid w:val="00246E49"/>
    <w:rsid w:val="00251413"/>
    <w:rsid w:val="002517F7"/>
    <w:rsid w:val="00251F0E"/>
    <w:rsid w:val="00252001"/>
    <w:rsid w:val="0025335A"/>
    <w:rsid w:val="00253525"/>
    <w:rsid w:val="00255796"/>
    <w:rsid w:val="0025716F"/>
    <w:rsid w:val="00257750"/>
    <w:rsid w:val="00257B33"/>
    <w:rsid w:val="002602D9"/>
    <w:rsid w:val="00260E49"/>
    <w:rsid w:val="00263AA0"/>
    <w:rsid w:val="00263D9F"/>
    <w:rsid w:val="00264FAA"/>
    <w:rsid w:val="002651E3"/>
    <w:rsid w:val="0026577B"/>
    <w:rsid w:val="00265FAA"/>
    <w:rsid w:val="00267EAC"/>
    <w:rsid w:val="00270691"/>
    <w:rsid w:val="002712BC"/>
    <w:rsid w:val="00271B07"/>
    <w:rsid w:val="00271E6B"/>
    <w:rsid w:val="00271ED8"/>
    <w:rsid w:val="0027352B"/>
    <w:rsid w:val="00274581"/>
    <w:rsid w:val="002752A9"/>
    <w:rsid w:val="00275C8E"/>
    <w:rsid w:val="0027655C"/>
    <w:rsid w:val="00276D54"/>
    <w:rsid w:val="00277AAD"/>
    <w:rsid w:val="00277CC6"/>
    <w:rsid w:val="0028047D"/>
    <w:rsid w:val="0028268B"/>
    <w:rsid w:val="00285DFE"/>
    <w:rsid w:val="00285F09"/>
    <w:rsid w:val="0028620F"/>
    <w:rsid w:val="0028668B"/>
    <w:rsid w:val="00287838"/>
    <w:rsid w:val="00290775"/>
    <w:rsid w:val="00290D29"/>
    <w:rsid w:val="002920A7"/>
    <w:rsid w:val="00292129"/>
    <w:rsid w:val="002926F8"/>
    <w:rsid w:val="0029673D"/>
    <w:rsid w:val="002975B4"/>
    <w:rsid w:val="002A147D"/>
    <w:rsid w:val="002A29F1"/>
    <w:rsid w:val="002A2AA2"/>
    <w:rsid w:val="002A3539"/>
    <w:rsid w:val="002A4368"/>
    <w:rsid w:val="002A46F8"/>
    <w:rsid w:val="002A4BB7"/>
    <w:rsid w:val="002A5192"/>
    <w:rsid w:val="002A5AB9"/>
    <w:rsid w:val="002A5EA2"/>
    <w:rsid w:val="002A6059"/>
    <w:rsid w:val="002A6935"/>
    <w:rsid w:val="002A6DC1"/>
    <w:rsid w:val="002B0CF7"/>
    <w:rsid w:val="002B0DE8"/>
    <w:rsid w:val="002B3E8C"/>
    <w:rsid w:val="002B647A"/>
    <w:rsid w:val="002C1009"/>
    <w:rsid w:val="002C2439"/>
    <w:rsid w:val="002C33C3"/>
    <w:rsid w:val="002C47FF"/>
    <w:rsid w:val="002C4A04"/>
    <w:rsid w:val="002C53DD"/>
    <w:rsid w:val="002C588F"/>
    <w:rsid w:val="002C5A1D"/>
    <w:rsid w:val="002C7C1B"/>
    <w:rsid w:val="002D0293"/>
    <w:rsid w:val="002D1079"/>
    <w:rsid w:val="002D1687"/>
    <w:rsid w:val="002D1AD8"/>
    <w:rsid w:val="002D2F72"/>
    <w:rsid w:val="002D35CF"/>
    <w:rsid w:val="002D361E"/>
    <w:rsid w:val="002D3E8A"/>
    <w:rsid w:val="002D3E92"/>
    <w:rsid w:val="002D406C"/>
    <w:rsid w:val="002D473E"/>
    <w:rsid w:val="002D4768"/>
    <w:rsid w:val="002D6CEF"/>
    <w:rsid w:val="002D7BDF"/>
    <w:rsid w:val="002E0280"/>
    <w:rsid w:val="002E03BC"/>
    <w:rsid w:val="002E0C74"/>
    <w:rsid w:val="002E0DF8"/>
    <w:rsid w:val="002E18CD"/>
    <w:rsid w:val="002E3758"/>
    <w:rsid w:val="002E3E3C"/>
    <w:rsid w:val="002E44FB"/>
    <w:rsid w:val="002E5739"/>
    <w:rsid w:val="002E5C27"/>
    <w:rsid w:val="002E6D40"/>
    <w:rsid w:val="002E6F32"/>
    <w:rsid w:val="002E7319"/>
    <w:rsid w:val="002F330A"/>
    <w:rsid w:val="002F3648"/>
    <w:rsid w:val="00300B2D"/>
    <w:rsid w:val="00303B34"/>
    <w:rsid w:val="00303F19"/>
    <w:rsid w:val="00303FFE"/>
    <w:rsid w:val="00304CD4"/>
    <w:rsid w:val="003054CB"/>
    <w:rsid w:val="0030553E"/>
    <w:rsid w:val="00306A2D"/>
    <w:rsid w:val="00310C17"/>
    <w:rsid w:val="00310C8F"/>
    <w:rsid w:val="003112E4"/>
    <w:rsid w:val="00311E33"/>
    <w:rsid w:val="00312044"/>
    <w:rsid w:val="003121D0"/>
    <w:rsid w:val="003126B6"/>
    <w:rsid w:val="00312BE0"/>
    <w:rsid w:val="00312C78"/>
    <w:rsid w:val="00313971"/>
    <w:rsid w:val="00314BAF"/>
    <w:rsid w:val="00315506"/>
    <w:rsid w:val="00316AC4"/>
    <w:rsid w:val="00317386"/>
    <w:rsid w:val="003201CB"/>
    <w:rsid w:val="00320559"/>
    <w:rsid w:val="00320843"/>
    <w:rsid w:val="0032197D"/>
    <w:rsid w:val="00325DD1"/>
    <w:rsid w:val="0032636B"/>
    <w:rsid w:val="00326929"/>
    <w:rsid w:val="00327243"/>
    <w:rsid w:val="0033033E"/>
    <w:rsid w:val="00330C06"/>
    <w:rsid w:val="00331189"/>
    <w:rsid w:val="003317B8"/>
    <w:rsid w:val="00332DF9"/>
    <w:rsid w:val="00333F12"/>
    <w:rsid w:val="00334019"/>
    <w:rsid w:val="00334BF1"/>
    <w:rsid w:val="003409E9"/>
    <w:rsid w:val="00340BA0"/>
    <w:rsid w:val="003410E1"/>
    <w:rsid w:val="00341888"/>
    <w:rsid w:val="00342109"/>
    <w:rsid w:val="00343BA4"/>
    <w:rsid w:val="00343C90"/>
    <w:rsid w:val="003440AF"/>
    <w:rsid w:val="003477BB"/>
    <w:rsid w:val="00347D66"/>
    <w:rsid w:val="003533D9"/>
    <w:rsid w:val="00354752"/>
    <w:rsid w:val="0036108A"/>
    <w:rsid w:val="00364246"/>
    <w:rsid w:val="00364816"/>
    <w:rsid w:val="00365C6A"/>
    <w:rsid w:val="003665A2"/>
    <w:rsid w:val="00371048"/>
    <w:rsid w:val="003714D0"/>
    <w:rsid w:val="00372636"/>
    <w:rsid w:val="003738DF"/>
    <w:rsid w:val="003746CB"/>
    <w:rsid w:val="0037494F"/>
    <w:rsid w:val="00377085"/>
    <w:rsid w:val="00380836"/>
    <w:rsid w:val="00380FAA"/>
    <w:rsid w:val="00381120"/>
    <w:rsid w:val="00381F9B"/>
    <w:rsid w:val="00382398"/>
    <w:rsid w:val="003828CA"/>
    <w:rsid w:val="00382935"/>
    <w:rsid w:val="003829D3"/>
    <w:rsid w:val="0038305E"/>
    <w:rsid w:val="003835D9"/>
    <w:rsid w:val="00383910"/>
    <w:rsid w:val="00386D69"/>
    <w:rsid w:val="00387DC9"/>
    <w:rsid w:val="00391E52"/>
    <w:rsid w:val="00392DCF"/>
    <w:rsid w:val="00392EED"/>
    <w:rsid w:val="003943BA"/>
    <w:rsid w:val="003944FE"/>
    <w:rsid w:val="003955B4"/>
    <w:rsid w:val="003955DF"/>
    <w:rsid w:val="00395915"/>
    <w:rsid w:val="00397328"/>
    <w:rsid w:val="003A06F4"/>
    <w:rsid w:val="003A09DE"/>
    <w:rsid w:val="003A1A19"/>
    <w:rsid w:val="003A1A53"/>
    <w:rsid w:val="003A1FD2"/>
    <w:rsid w:val="003A29D6"/>
    <w:rsid w:val="003A39A2"/>
    <w:rsid w:val="003A43BD"/>
    <w:rsid w:val="003A454A"/>
    <w:rsid w:val="003A7EE1"/>
    <w:rsid w:val="003B0A1F"/>
    <w:rsid w:val="003B0B22"/>
    <w:rsid w:val="003B1EB4"/>
    <w:rsid w:val="003B2DDB"/>
    <w:rsid w:val="003B333E"/>
    <w:rsid w:val="003B4C7E"/>
    <w:rsid w:val="003B51FB"/>
    <w:rsid w:val="003B64F4"/>
    <w:rsid w:val="003B6825"/>
    <w:rsid w:val="003B7C8E"/>
    <w:rsid w:val="003C079D"/>
    <w:rsid w:val="003C166F"/>
    <w:rsid w:val="003C5813"/>
    <w:rsid w:val="003C5D2D"/>
    <w:rsid w:val="003D1A2B"/>
    <w:rsid w:val="003D36FD"/>
    <w:rsid w:val="003E0576"/>
    <w:rsid w:val="003E131B"/>
    <w:rsid w:val="003E1AF6"/>
    <w:rsid w:val="003E429A"/>
    <w:rsid w:val="003E5D5E"/>
    <w:rsid w:val="003E6C55"/>
    <w:rsid w:val="003F0714"/>
    <w:rsid w:val="003F15CA"/>
    <w:rsid w:val="003F283F"/>
    <w:rsid w:val="003F4CFB"/>
    <w:rsid w:val="003F5CA2"/>
    <w:rsid w:val="003F69DB"/>
    <w:rsid w:val="003F7BE5"/>
    <w:rsid w:val="00400475"/>
    <w:rsid w:val="00401530"/>
    <w:rsid w:val="004022AE"/>
    <w:rsid w:val="00403041"/>
    <w:rsid w:val="00404165"/>
    <w:rsid w:val="0040497F"/>
    <w:rsid w:val="0040500E"/>
    <w:rsid w:val="00405A6B"/>
    <w:rsid w:val="0041113D"/>
    <w:rsid w:val="0041191F"/>
    <w:rsid w:val="004138D6"/>
    <w:rsid w:val="00413944"/>
    <w:rsid w:val="004157B5"/>
    <w:rsid w:val="00415BDB"/>
    <w:rsid w:val="004177C5"/>
    <w:rsid w:val="00417ABD"/>
    <w:rsid w:val="004206E6"/>
    <w:rsid w:val="004215C1"/>
    <w:rsid w:val="00424A05"/>
    <w:rsid w:val="00424FAE"/>
    <w:rsid w:val="00425A9F"/>
    <w:rsid w:val="00425C6D"/>
    <w:rsid w:val="00427585"/>
    <w:rsid w:val="00432109"/>
    <w:rsid w:val="00433B70"/>
    <w:rsid w:val="00435E13"/>
    <w:rsid w:val="00436235"/>
    <w:rsid w:val="004363DE"/>
    <w:rsid w:val="00442F67"/>
    <w:rsid w:val="00443639"/>
    <w:rsid w:val="004517FE"/>
    <w:rsid w:val="00453CDD"/>
    <w:rsid w:val="00454BA7"/>
    <w:rsid w:val="00455BCC"/>
    <w:rsid w:val="00457698"/>
    <w:rsid w:val="00457724"/>
    <w:rsid w:val="00460B3B"/>
    <w:rsid w:val="00461F94"/>
    <w:rsid w:val="0046270F"/>
    <w:rsid w:val="00462D78"/>
    <w:rsid w:val="00464E49"/>
    <w:rsid w:val="0046633F"/>
    <w:rsid w:val="00467050"/>
    <w:rsid w:val="004703F9"/>
    <w:rsid w:val="00470ECC"/>
    <w:rsid w:val="004712BA"/>
    <w:rsid w:val="00472B76"/>
    <w:rsid w:val="00472F9E"/>
    <w:rsid w:val="00473936"/>
    <w:rsid w:val="00474DAF"/>
    <w:rsid w:val="00476885"/>
    <w:rsid w:val="00484546"/>
    <w:rsid w:val="00484AE1"/>
    <w:rsid w:val="0048534E"/>
    <w:rsid w:val="00485F75"/>
    <w:rsid w:val="004873D5"/>
    <w:rsid w:val="00487AD2"/>
    <w:rsid w:val="00490C84"/>
    <w:rsid w:val="00491E34"/>
    <w:rsid w:val="004928B2"/>
    <w:rsid w:val="00494846"/>
    <w:rsid w:val="00495995"/>
    <w:rsid w:val="00496272"/>
    <w:rsid w:val="004970F7"/>
    <w:rsid w:val="004A268F"/>
    <w:rsid w:val="004A2FC4"/>
    <w:rsid w:val="004A3653"/>
    <w:rsid w:val="004A38CB"/>
    <w:rsid w:val="004A69F6"/>
    <w:rsid w:val="004B04E0"/>
    <w:rsid w:val="004B05DD"/>
    <w:rsid w:val="004B0617"/>
    <w:rsid w:val="004B08B7"/>
    <w:rsid w:val="004B2CF1"/>
    <w:rsid w:val="004B4E74"/>
    <w:rsid w:val="004B597B"/>
    <w:rsid w:val="004B6294"/>
    <w:rsid w:val="004B6B0A"/>
    <w:rsid w:val="004B799B"/>
    <w:rsid w:val="004C06CF"/>
    <w:rsid w:val="004C1FC5"/>
    <w:rsid w:val="004C31E9"/>
    <w:rsid w:val="004C38F0"/>
    <w:rsid w:val="004C54D9"/>
    <w:rsid w:val="004C6EFE"/>
    <w:rsid w:val="004D00F9"/>
    <w:rsid w:val="004D08B9"/>
    <w:rsid w:val="004D0CD7"/>
    <w:rsid w:val="004D1046"/>
    <w:rsid w:val="004D141F"/>
    <w:rsid w:val="004D188E"/>
    <w:rsid w:val="004D1F3A"/>
    <w:rsid w:val="004D2433"/>
    <w:rsid w:val="004D2EE5"/>
    <w:rsid w:val="004D3270"/>
    <w:rsid w:val="004D4A9A"/>
    <w:rsid w:val="004D57EC"/>
    <w:rsid w:val="004D7684"/>
    <w:rsid w:val="004D7EC4"/>
    <w:rsid w:val="004D7F25"/>
    <w:rsid w:val="004E0ABD"/>
    <w:rsid w:val="004E2ABE"/>
    <w:rsid w:val="004E3905"/>
    <w:rsid w:val="004E4758"/>
    <w:rsid w:val="004E4ED1"/>
    <w:rsid w:val="004E6991"/>
    <w:rsid w:val="004F0261"/>
    <w:rsid w:val="004F1162"/>
    <w:rsid w:val="004F18F6"/>
    <w:rsid w:val="004F1FD4"/>
    <w:rsid w:val="004F2AC8"/>
    <w:rsid w:val="004F3218"/>
    <w:rsid w:val="004F427F"/>
    <w:rsid w:val="004F531F"/>
    <w:rsid w:val="00502518"/>
    <w:rsid w:val="005029AB"/>
    <w:rsid w:val="00503277"/>
    <w:rsid w:val="00505115"/>
    <w:rsid w:val="005054DF"/>
    <w:rsid w:val="00505E5C"/>
    <w:rsid w:val="00507BF5"/>
    <w:rsid w:val="0051281B"/>
    <w:rsid w:val="0051340C"/>
    <w:rsid w:val="00514763"/>
    <w:rsid w:val="00514BE3"/>
    <w:rsid w:val="00515430"/>
    <w:rsid w:val="00515761"/>
    <w:rsid w:val="00516F0C"/>
    <w:rsid w:val="0051770B"/>
    <w:rsid w:val="0052217A"/>
    <w:rsid w:val="00523680"/>
    <w:rsid w:val="00523D39"/>
    <w:rsid w:val="00524C54"/>
    <w:rsid w:val="00525A30"/>
    <w:rsid w:val="00525B8D"/>
    <w:rsid w:val="00525E6C"/>
    <w:rsid w:val="00527AB6"/>
    <w:rsid w:val="00530AE9"/>
    <w:rsid w:val="00531313"/>
    <w:rsid w:val="00532F94"/>
    <w:rsid w:val="00533CD5"/>
    <w:rsid w:val="005366DC"/>
    <w:rsid w:val="0053699C"/>
    <w:rsid w:val="0053791A"/>
    <w:rsid w:val="00537FCE"/>
    <w:rsid w:val="0054047A"/>
    <w:rsid w:val="00542588"/>
    <w:rsid w:val="00542B68"/>
    <w:rsid w:val="00544204"/>
    <w:rsid w:val="00544836"/>
    <w:rsid w:val="0054487F"/>
    <w:rsid w:val="00545FBB"/>
    <w:rsid w:val="00546933"/>
    <w:rsid w:val="00550420"/>
    <w:rsid w:val="00550D12"/>
    <w:rsid w:val="00551834"/>
    <w:rsid w:val="0055232B"/>
    <w:rsid w:val="005539E3"/>
    <w:rsid w:val="00553B29"/>
    <w:rsid w:val="00555742"/>
    <w:rsid w:val="00555782"/>
    <w:rsid w:val="00555807"/>
    <w:rsid w:val="00555CF0"/>
    <w:rsid w:val="00556392"/>
    <w:rsid w:val="00556AC3"/>
    <w:rsid w:val="00560520"/>
    <w:rsid w:val="0056161E"/>
    <w:rsid w:val="00561F27"/>
    <w:rsid w:val="00562CCC"/>
    <w:rsid w:val="00563A01"/>
    <w:rsid w:val="0056441E"/>
    <w:rsid w:val="0056514C"/>
    <w:rsid w:val="005679BB"/>
    <w:rsid w:val="00570133"/>
    <w:rsid w:val="00572AC3"/>
    <w:rsid w:val="00572E40"/>
    <w:rsid w:val="00573E2E"/>
    <w:rsid w:val="00574363"/>
    <w:rsid w:val="00574434"/>
    <w:rsid w:val="005769CF"/>
    <w:rsid w:val="005779C2"/>
    <w:rsid w:val="0058054E"/>
    <w:rsid w:val="00580B67"/>
    <w:rsid w:val="00581753"/>
    <w:rsid w:val="005818E2"/>
    <w:rsid w:val="005821CF"/>
    <w:rsid w:val="00582414"/>
    <w:rsid w:val="0058329E"/>
    <w:rsid w:val="0058551C"/>
    <w:rsid w:val="00585885"/>
    <w:rsid w:val="00585CC1"/>
    <w:rsid w:val="005866EC"/>
    <w:rsid w:val="00586B3E"/>
    <w:rsid w:val="00587848"/>
    <w:rsid w:val="00587F3F"/>
    <w:rsid w:val="00590064"/>
    <w:rsid w:val="00591DD9"/>
    <w:rsid w:val="00592981"/>
    <w:rsid w:val="00593C61"/>
    <w:rsid w:val="00596E95"/>
    <w:rsid w:val="005978E1"/>
    <w:rsid w:val="005A075B"/>
    <w:rsid w:val="005A1D3A"/>
    <w:rsid w:val="005A20BB"/>
    <w:rsid w:val="005A33B3"/>
    <w:rsid w:val="005A422C"/>
    <w:rsid w:val="005A6A05"/>
    <w:rsid w:val="005B0222"/>
    <w:rsid w:val="005B169A"/>
    <w:rsid w:val="005B17F4"/>
    <w:rsid w:val="005B1EB5"/>
    <w:rsid w:val="005B2FA1"/>
    <w:rsid w:val="005B36BE"/>
    <w:rsid w:val="005B5516"/>
    <w:rsid w:val="005B584A"/>
    <w:rsid w:val="005B58D8"/>
    <w:rsid w:val="005B787A"/>
    <w:rsid w:val="005B7AD3"/>
    <w:rsid w:val="005C0EF9"/>
    <w:rsid w:val="005C1A32"/>
    <w:rsid w:val="005C1CA9"/>
    <w:rsid w:val="005C324E"/>
    <w:rsid w:val="005C3881"/>
    <w:rsid w:val="005C513E"/>
    <w:rsid w:val="005C6672"/>
    <w:rsid w:val="005C6A6D"/>
    <w:rsid w:val="005D1196"/>
    <w:rsid w:val="005D36DD"/>
    <w:rsid w:val="005D5472"/>
    <w:rsid w:val="005D6094"/>
    <w:rsid w:val="005D6C9E"/>
    <w:rsid w:val="005D7717"/>
    <w:rsid w:val="005E0769"/>
    <w:rsid w:val="005E1242"/>
    <w:rsid w:val="005E3005"/>
    <w:rsid w:val="005E4DE3"/>
    <w:rsid w:val="005E537B"/>
    <w:rsid w:val="005E634F"/>
    <w:rsid w:val="005E6980"/>
    <w:rsid w:val="005E72E4"/>
    <w:rsid w:val="005F1473"/>
    <w:rsid w:val="005F3A9E"/>
    <w:rsid w:val="005F50C4"/>
    <w:rsid w:val="005F5723"/>
    <w:rsid w:val="005F5EAF"/>
    <w:rsid w:val="005F6B6E"/>
    <w:rsid w:val="005F7A1E"/>
    <w:rsid w:val="00600471"/>
    <w:rsid w:val="006008B8"/>
    <w:rsid w:val="00600EFC"/>
    <w:rsid w:val="00602D96"/>
    <w:rsid w:val="00603700"/>
    <w:rsid w:val="00604D09"/>
    <w:rsid w:val="006056D8"/>
    <w:rsid w:val="00606127"/>
    <w:rsid w:val="0060753F"/>
    <w:rsid w:val="00610E60"/>
    <w:rsid w:val="0061193F"/>
    <w:rsid w:val="0061298F"/>
    <w:rsid w:val="00612A8D"/>
    <w:rsid w:val="0061326B"/>
    <w:rsid w:val="0061432B"/>
    <w:rsid w:val="0061483F"/>
    <w:rsid w:val="00614EB8"/>
    <w:rsid w:val="00616458"/>
    <w:rsid w:val="006170D9"/>
    <w:rsid w:val="00620457"/>
    <w:rsid w:val="0062081C"/>
    <w:rsid w:val="00622D23"/>
    <w:rsid w:val="00623669"/>
    <w:rsid w:val="00623ACB"/>
    <w:rsid w:val="00624285"/>
    <w:rsid w:val="00624827"/>
    <w:rsid w:val="00626202"/>
    <w:rsid w:val="006343E8"/>
    <w:rsid w:val="00634412"/>
    <w:rsid w:val="00635153"/>
    <w:rsid w:val="00635DC0"/>
    <w:rsid w:val="00636ACF"/>
    <w:rsid w:val="0064045F"/>
    <w:rsid w:val="0064093A"/>
    <w:rsid w:val="00642136"/>
    <w:rsid w:val="00646795"/>
    <w:rsid w:val="00646C5C"/>
    <w:rsid w:val="00647B0D"/>
    <w:rsid w:val="00647F81"/>
    <w:rsid w:val="00650040"/>
    <w:rsid w:val="00651DF8"/>
    <w:rsid w:val="0065254E"/>
    <w:rsid w:val="00652F62"/>
    <w:rsid w:val="0065321D"/>
    <w:rsid w:val="00655286"/>
    <w:rsid w:val="0065604F"/>
    <w:rsid w:val="00656F54"/>
    <w:rsid w:val="006571A7"/>
    <w:rsid w:val="006571E6"/>
    <w:rsid w:val="00661A28"/>
    <w:rsid w:val="00662D5E"/>
    <w:rsid w:val="00664FA2"/>
    <w:rsid w:val="0066531D"/>
    <w:rsid w:val="0066567F"/>
    <w:rsid w:val="00665F31"/>
    <w:rsid w:val="006670A1"/>
    <w:rsid w:val="00671FD6"/>
    <w:rsid w:val="006728E5"/>
    <w:rsid w:val="00672964"/>
    <w:rsid w:val="00675AE5"/>
    <w:rsid w:val="0067746C"/>
    <w:rsid w:val="006777B0"/>
    <w:rsid w:val="00680202"/>
    <w:rsid w:val="00682ADF"/>
    <w:rsid w:val="0068403B"/>
    <w:rsid w:val="006849E0"/>
    <w:rsid w:val="00684FA6"/>
    <w:rsid w:val="00685D8A"/>
    <w:rsid w:val="00685EE3"/>
    <w:rsid w:val="00686C5D"/>
    <w:rsid w:val="00686D86"/>
    <w:rsid w:val="006911F0"/>
    <w:rsid w:val="00693FAE"/>
    <w:rsid w:val="00695193"/>
    <w:rsid w:val="006951A1"/>
    <w:rsid w:val="00697130"/>
    <w:rsid w:val="006975AD"/>
    <w:rsid w:val="006A01EA"/>
    <w:rsid w:val="006A1774"/>
    <w:rsid w:val="006A1877"/>
    <w:rsid w:val="006A2033"/>
    <w:rsid w:val="006A31C2"/>
    <w:rsid w:val="006A3756"/>
    <w:rsid w:val="006A5072"/>
    <w:rsid w:val="006A655F"/>
    <w:rsid w:val="006B0250"/>
    <w:rsid w:val="006B0878"/>
    <w:rsid w:val="006B19E2"/>
    <w:rsid w:val="006B1DDC"/>
    <w:rsid w:val="006B1EBA"/>
    <w:rsid w:val="006B22B0"/>
    <w:rsid w:val="006B2754"/>
    <w:rsid w:val="006B48EA"/>
    <w:rsid w:val="006B7E42"/>
    <w:rsid w:val="006C0C52"/>
    <w:rsid w:val="006C1A77"/>
    <w:rsid w:val="006C1D5C"/>
    <w:rsid w:val="006C2955"/>
    <w:rsid w:val="006C4005"/>
    <w:rsid w:val="006C4117"/>
    <w:rsid w:val="006C54B7"/>
    <w:rsid w:val="006D086F"/>
    <w:rsid w:val="006D0B6A"/>
    <w:rsid w:val="006D1479"/>
    <w:rsid w:val="006D282C"/>
    <w:rsid w:val="006D4DFF"/>
    <w:rsid w:val="006D55C3"/>
    <w:rsid w:val="006D5F46"/>
    <w:rsid w:val="006D7484"/>
    <w:rsid w:val="006E0AD3"/>
    <w:rsid w:val="006E0B2B"/>
    <w:rsid w:val="006E0E9A"/>
    <w:rsid w:val="006E22FA"/>
    <w:rsid w:val="006E3261"/>
    <w:rsid w:val="006E33D2"/>
    <w:rsid w:val="006E6601"/>
    <w:rsid w:val="006E7EFD"/>
    <w:rsid w:val="006F0C6E"/>
    <w:rsid w:val="006F353F"/>
    <w:rsid w:val="006F4587"/>
    <w:rsid w:val="006F4A36"/>
    <w:rsid w:val="006F4ADD"/>
    <w:rsid w:val="006F4D6E"/>
    <w:rsid w:val="007010CE"/>
    <w:rsid w:val="00701145"/>
    <w:rsid w:val="0070180A"/>
    <w:rsid w:val="0070299D"/>
    <w:rsid w:val="0070420C"/>
    <w:rsid w:val="007043B8"/>
    <w:rsid w:val="00704750"/>
    <w:rsid w:val="007048FA"/>
    <w:rsid w:val="007053E7"/>
    <w:rsid w:val="00707396"/>
    <w:rsid w:val="007101C6"/>
    <w:rsid w:val="0071146A"/>
    <w:rsid w:val="00711B19"/>
    <w:rsid w:val="00711C37"/>
    <w:rsid w:val="0071416D"/>
    <w:rsid w:val="00714684"/>
    <w:rsid w:val="00714C59"/>
    <w:rsid w:val="00714ED4"/>
    <w:rsid w:val="00715ED3"/>
    <w:rsid w:val="00716342"/>
    <w:rsid w:val="0071667A"/>
    <w:rsid w:val="0071668C"/>
    <w:rsid w:val="00717DF6"/>
    <w:rsid w:val="00721302"/>
    <w:rsid w:val="00721809"/>
    <w:rsid w:val="00721886"/>
    <w:rsid w:val="00724263"/>
    <w:rsid w:val="00724383"/>
    <w:rsid w:val="0072618E"/>
    <w:rsid w:val="00726BE5"/>
    <w:rsid w:val="0072745A"/>
    <w:rsid w:val="00727F35"/>
    <w:rsid w:val="00727F89"/>
    <w:rsid w:val="007307D1"/>
    <w:rsid w:val="007315C2"/>
    <w:rsid w:val="00731C38"/>
    <w:rsid w:val="007357D9"/>
    <w:rsid w:val="0073692C"/>
    <w:rsid w:val="00736EC2"/>
    <w:rsid w:val="00737494"/>
    <w:rsid w:val="007376B1"/>
    <w:rsid w:val="00740728"/>
    <w:rsid w:val="00741099"/>
    <w:rsid w:val="00741E4C"/>
    <w:rsid w:val="0074284B"/>
    <w:rsid w:val="00743EE2"/>
    <w:rsid w:val="00746D98"/>
    <w:rsid w:val="007476DD"/>
    <w:rsid w:val="007511E9"/>
    <w:rsid w:val="00753BCA"/>
    <w:rsid w:val="00754593"/>
    <w:rsid w:val="00757364"/>
    <w:rsid w:val="0076042E"/>
    <w:rsid w:val="007604C0"/>
    <w:rsid w:val="0076169B"/>
    <w:rsid w:val="00764B34"/>
    <w:rsid w:val="0076506D"/>
    <w:rsid w:val="0076585E"/>
    <w:rsid w:val="00766741"/>
    <w:rsid w:val="00766A16"/>
    <w:rsid w:val="007704F8"/>
    <w:rsid w:val="00770D35"/>
    <w:rsid w:val="0077360D"/>
    <w:rsid w:val="00774940"/>
    <w:rsid w:val="00775D67"/>
    <w:rsid w:val="00775E77"/>
    <w:rsid w:val="007761F9"/>
    <w:rsid w:val="007767B6"/>
    <w:rsid w:val="0078152C"/>
    <w:rsid w:val="00782C61"/>
    <w:rsid w:val="0078384D"/>
    <w:rsid w:val="00783A6A"/>
    <w:rsid w:val="00783BAA"/>
    <w:rsid w:val="007842B7"/>
    <w:rsid w:val="00784691"/>
    <w:rsid w:val="0078502F"/>
    <w:rsid w:val="007850A5"/>
    <w:rsid w:val="007871AA"/>
    <w:rsid w:val="0078745C"/>
    <w:rsid w:val="00792ECB"/>
    <w:rsid w:val="0079376C"/>
    <w:rsid w:val="00794C4A"/>
    <w:rsid w:val="00794E2A"/>
    <w:rsid w:val="0079636A"/>
    <w:rsid w:val="007A1983"/>
    <w:rsid w:val="007A2A88"/>
    <w:rsid w:val="007A2AFD"/>
    <w:rsid w:val="007A3344"/>
    <w:rsid w:val="007A3642"/>
    <w:rsid w:val="007A5C41"/>
    <w:rsid w:val="007A6563"/>
    <w:rsid w:val="007A707E"/>
    <w:rsid w:val="007A730E"/>
    <w:rsid w:val="007A7602"/>
    <w:rsid w:val="007B125D"/>
    <w:rsid w:val="007B1674"/>
    <w:rsid w:val="007B2791"/>
    <w:rsid w:val="007B3166"/>
    <w:rsid w:val="007B3CB4"/>
    <w:rsid w:val="007B410E"/>
    <w:rsid w:val="007B5632"/>
    <w:rsid w:val="007B56D1"/>
    <w:rsid w:val="007B6314"/>
    <w:rsid w:val="007B6ED5"/>
    <w:rsid w:val="007B7012"/>
    <w:rsid w:val="007B7DC6"/>
    <w:rsid w:val="007B7F98"/>
    <w:rsid w:val="007C19DD"/>
    <w:rsid w:val="007C2143"/>
    <w:rsid w:val="007C238C"/>
    <w:rsid w:val="007C2979"/>
    <w:rsid w:val="007C2CB6"/>
    <w:rsid w:val="007C3DA0"/>
    <w:rsid w:val="007C4CBB"/>
    <w:rsid w:val="007C53E5"/>
    <w:rsid w:val="007C5E43"/>
    <w:rsid w:val="007C64AD"/>
    <w:rsid w:val="007C660A"/>
    <w:rsid w:val="007C6A28"/>
    <w:rsid w:val="007C6C05"/>
    <w:rsid w:val="007C7C65"/>
    <w:rsid w:val="007D030B"/>
    <w:rsid w:val="007D17C1"/>
    <w:rsid w:val="007D2A66"/>
    <w:rsid w:val="007D38B6"/>
    <w:rsid w:val="007D3C75"/>
    <w:rsid w:val="007D60C6"/>
    <w:rsid w:val="007E0897"/>
    <w:rsid w:val="007E11C3"/>
    <w:rsid w:val="007E1D40"/>
    <w:rsid w:val="007E1E8F"/>
    <w:rsid w:val="007E212B"/>
    <w:rsid w:val="007E4A5F"/>
    <w:rsid w:val="007E51CD"/>
    <w:rsid w:val="007E5639"/>
    <w:rsid w:val="007E5D75"/>
    <w:rsid w:val="007E68CD"/>
    <w:rsid w:val="007E72E0"/>
    <w:rsid w:val="007F0063"/>
    <w:rsid w:val="007F05CD"/>
    <w:rsid w:val="007F1037"/>
    <w:rsid w:val="007F175A"/>
    <w:rsid w:val="007F2B05"/>
    <w:rsid w:val="007F390A"/>
    <w:rsid w:val="007F47B9"/>
    <w:rsid w:val="007F4AEC"/>
    <w:rsid w:val="007F4EE5"/>
    <w:rsid w:val="00800470"/>
    <w:rsid w:val="0080066C"/>
    <w:rsid w:val="00801754"/>
    <w:rsid w:val="00802401"/>
    <w:rsid w:val="00803EC7"/>
    <w:rsid w:val="00804C9A"/>
    <w:rsid w:val="00805F6D"/>
    <w:rsid w:val="00806771"/>
    <w:rsid w:val="00807694"/>
    <w:rsid w:val="00812D69"/>
    <w:rsid w:val="008133EE"/>
    <w:rsid w:val="00815264"/>
    <w:rsid w:val="00815A08"/>
    <w:rsid w:val="00815FAF"/>
    <w:rsid w:val="008167DB"/>
    <w:rsid w:val="00817401"/>
    <w:rsid w:val="00820295"/>
    <w:rsid w:val="00820A36"/>
    <w:rsid w:val="00821938"/>
    <w:rsid w:val="0082224C"/>
    <w:rsid w:val="00822439"/>
    <w:rsid w:val="00822B20"/>
    <w:rsid w:val="00823A48"/>
    <w:rsid w:val="008320B9"/>
    <w:rsid w:val="008331BA"/>
    <w:rsid w:val="00833E88"/>
    <w:rsid w:val="00834416"/>
    <w:rsid w:val="0083731B"/>
    <w:rsid w:val="00840A43"/>
    <w:rsid w:val="00840BBD"/>
    <w:rsid w:val="0084250E"/>
    <w:rsid w:val="0084347F"/>
    <w:rsid w:val="00845783"/>
    <w:rsid w:val="0084659C"/>
    <w:rsid w:val="00846892"/>
    <w:rsid w:val="00847206"/>
    <w:rsid w:val="00850F6E"/>
    <w:rsid w:val="00852F2D"/>
    <w:rsid w:val="00852F96"/>
    <w:rsid w:val="008530C7"/>
    <w:rsid w:val="00854D35"/>
    <w:rsid w:val="00856D05"/>
    <w:rsid w:val="00857338"/>
    <w:rsid w:val="00857FDB"/>
    <w:rsid w:val="00860D96"/>
    <w:rsid w:val="008614CD"/>
    <w:rsid w:val="008621A1"/>
    <w:rsid w:val="0086317F"/>
    <w:rsid w:val="0086367C"/>
    <w:rsid w:val="008637C0"/>
    <w:rsid w:val="00863B9D"/>
    <w:rsid w:val="00863CAC"/>
    <w:rsid w:val="008661C5"/>
    <w:rsid w:val="00870407"/>
    <w:rsid w:val="008706F1"/>
    <w:rsid w:val="00872664"/>
    <w:rsid w:val="008758EF"/>
    <w:rsid w:val="00876901"/>
    <w:rsid w:val="0087707B"/>
    <w:rsid w:val="00877665"/>
    <w:rsid w:val="00880753"/>
    <w:rsid w:val="008811B7"/>
    <w:rsid w:val="00883667"/>
    <w:rsid w:val="00884934"/>
    <w:rsid w:val="00890826"/>
    <w:rsid w:val="00890A12"/>
    <w:rsid w:val="00890C4B"/>
    <w:rsid w:val="0089176A"/>
    <w:rsid w:val="00891FD9"/>
    <w:rsid w:val="00892457"/>
    <w:rsid w:val="00894A4C"/>
    <w:rsid w:val="00894ADC"/>
    <w:rsid w:val="00895B2E"/>
    <w:rsid w:val="00896E57"/>
    <w:rsid w:val="008A0FFF"/>
    <w:rsid w:val="008A251B"/>
    <w:rsid w:val="008A285B"/>
    <w:rsid w:val="008A2900"/>
    <w:rsid w:val="008A39EF"/>
    <w:rsid w:val="008A49EE"/>
    <w:rsid w:val="008A4F33"/>
    <w:rsid w:val="008A4F88"/>
    <w:rsid w:val="008A5686"/>
    <w:rsid w:val="008A61EF"/>
    <w:rsid w:val="008A67FF"/>
    <w:rsid w:val="008A7970"/>
    <w:rsid w:val="008B0C18"/>
    <w:rsid w:val="008B0E8A"/>
    <w:rsid w:val="008B131D"/>
    <w:rsid w:val="008B13DA"/>
    <w:rsid w:val="008B150D"/>
    <w:rsid w:val="008B1989"/>
    <w:rsid w:val="008B1C0C"/>
    <w:rsid w:val="008B260A"/>
    <w:rsid w:val="008B3452"/>
    <w:rsid w:val="008B3EF0"/>
    <w:rsid w:val="008B40C8"/>
    <w:rsid w:val="008B4C2C"/>
    <w:rsid w:val="008B79D2"/>
    <w:rsid w:val="008B7C0B"/>
    <w:rsid w:val="008B7E65"/>
    <w:rsid w:val="008C09F8"/>
    <w:rsid w:val="008C3E37"/>
    <w:rsid w:val="008C6735"/>
    <w:rsid w:val="008D1450"/>
    <w:rsid w:val="008D1923"/>
    <w:rsid w:val="008D517B"/>
    <w:rsid w:val="008D5733"/>
    <w:rsid w:val="008D6B5C"/>
    <w:rsid w:val="008D702B"/>
    <w:rsid w:val="008E11BB"/>
    <w:rsid w:val="008E213B"/>
    <w:rsid w:val="008E2996"/>
    <w:rsid w:val="008E38FC"/>
    <w:rsid w:val="008E4179"/>
    <w:rsid w:val="008E4E18"/>
    <w:rsid w:val="008E55E2"/>
    <w:rsid w:val="008E560D"/>
    <w:rsid w:val="008E626A"/>
    <w:rsid w:val="008E777F"/>
    <w:rsid w:val="008E77D4"/>
    <w:rsid w:val="008E7EBD"/>
    <w:rsid w:val="008F040C"/>
    <w:rsid w:val="008F0D13"/>
    <w:rsid w:val="008F159E"/>
    <w:rsid w:val="008F326A"/>
    <w:rsid w:val="008F3E21"/>
    <w:rsid w:val="008F4689"/>
    <w:rsid w:val="008F4D8D"/>
    <w:rsid w:val="00901D22"/>
    <w:rsid w:val="00901D5D"/>
    <w:rsid w:val="00902C45"/>
    <w:rsid w:val="00903116"/>
    <w:rsid w:val="00903E5F"/>
    <w:rsid w:val="0090502F"/>
    <w:rsid w:val="009061A7"/>
    <w:rsid w:val="00906A10"/>
    <w:rsid w:val="009106C8"/>
    <w:rsid w:val="00910FCC"/>
    <w:rsid w:val="00912B73"/>
    <w:rsid w:val="00913F77"/>
    <w:rsid w:val="00915CAA"/>
    <w:rsid w:val="00917309"/>
    <w:rsid w:val="009174DE"/>
    <w:rsid w:val="0091750D"/>
    <w:rsid w:val="00921789"/>
    <w:rsid w:val="009221DA"/>
    <w:rsid w:val="00922B48"/>
    <w:rsid w:val="0092498E"/>
    <w:rsid w:val="00924A92"/>
    <w:rsid w:val="0092558E"/>
    <w:rsid w:val="00926ED5"/>
    <w:rsid w:val="00926FDC"/>
    <w:rsid w:val="00927020"/>
    <w:rsid w:val="00927BF6"/>
    <w:rsid w:val="0093278D"/>
    <w:rsid w:val="00932AE4"/>
    <w:rsid w:val="00932BA6"/>
    <w:rsid w:val="00933C13"/>
    <w:rsid w:val="0093484C"/>
    <w:rsid w:val="009348E6"/>
    <w:rsid w:val="00936283"/>
    <w:rsid w:val="00936588"/>
    <w:rsid w:val="00937A5A"/>
    <w:rsid w:val="00940C02"/>
    <w:rsid w:val="00942B82"/>
    <w:rsid w:val="00943731"/>
    <w:rsid w:val="00950374"/>
    <w:rsid w:val="00950AB9"/>
    <w:rsid w:val="00954396"/>
    <w:rsid w:val="009547D1"/>
    <w:rsid w:val="00954AA3"/>
    <w:rsid w:val="00957750"/>
    <w:rsid w:val="00957FB1"/>
    <w:rsid w:val="009600DF"/>
    <w:rsid w:val="009622AF"/>
    <w:rsid w:val="00962BBD"/>
    <w:rsid w:val="00962BC1"/>
    <w:rsid w:val="009638EA"/>
    <w:rsid w:val="0096390A"/>
    <w:rsid w:val="00963B17"/>
    <w:rsid w:val="00963B85"/>
    <w:rsid w:val="009707B8"/>
    <w:rsid w:val="0097110A"/>
    <w:rsid w:val="00972398"/>
    <w:rsid w:val="00973283"/>
    <w:rsid w:val="009733A9"/>
    <w:rsid w:val="00973AEC"/>
    <w:rsid w:val="009740A0"/>
    <w:rsid w:val="009745CA"/>
    <w:rsid w:val="00974661"/>
    <w:rsid w:val="00975238"/>
    <w:rsid w:val="00975F2A"/>
    <w:rsid w:val="009762B8"/>
    <w:rsid w:val="00976449"/>
    <w:rsid w:val="00977039"/>
    <w:rsid w:val="00982127"/>
    <w:rsid w:val="00984B6E"/>
    <w:rsid w:val="00987BA0"/>
    <w:rsid w:val="009911DD"/>
    <w:rsid w:val="00991261"/>
    <w:rsid w:val="0099399D"/>
    <w:rsid w:val="0099409E"/>
    <w:rsid w:val="009959B0"/>
    <w:rsid w:val="00995E5E"/>
    <w:rsid w:val="00997CFE"/>
    <w:rsid w:val="009A08F4"/>
    <w:rsid w:val="009A11B8"/>
    <w:rsid w:val="009A20A4"/>
    <w:rsid w:val="009A2223"/>
    <w:rsid w:val="009A2E26"/>
    <w:rsid w:val="009A32D3"/>
    <w:rsid w:val="009A33F6"/>
    <w:rsid w:val="009A36BA"/>
    <w:rsid w:val="009A42AA"/>
    <w:rsid w:val="009A476C"/>
    <w:rsid w:val="009A4B4A"/>
    <w:rsid w:val="009A51F6"/>
    <w:rsid w:val="009A6263"/>
    <w:rsid w:val="009A62EC"/>
    <w:rsid w:val="009B0CA2"/>
    <w:rsid w:val="009B1019"/>
    <w:rsid w:val="009B1AAD"/>
    <w:rsid w:val="009B380D"/>
    <w:rsid w:val="009B3BB1"/>
    <w:rsid w:val="009B4232"/>
    <w:rsid w:val="009B4C18"/>
    <w:rsid w:val="009B6367"/>
    <w:rsid w:val="009B75CB"/>
    <w:rsid w:val="009B7839"/>
    <w:rsid w:val="009C05CC"/>
    <w:rsid w:val="009C14DD"/>
    <w:rsid w:val="009C224B"/>
    <w:rsid w:val="009C2EE3"/>
    <w:rsid w:val="009C2EF5"/>
    <w:rsid w:val="009C4471"/>
    <w:rsid w:val="009C4C70"/>
    <w:rsid w:val="009C6D40"/>
    <w:rsid w:val="009C720B"/>
    <w:rsid w:val="009D08C1"/>
    <w:rsid w:val="009D10BC"/>
    <w:rsid w:val="009D217B"/>
    <w:rsid w:val="009D2730"/>
    <w:rsid w:val="009E0F36"/>
    <w:rsid w:val="009E1CD5"/>
    <w:rsid w:val="009E1CFD"/>
    <w:rsid w:val="009E2ACF"/>
    <w:rsid w:val="009E315E"/>
    <w:rsid w:val="009E4C33"/>
    <w:rsid w:val="009E5A9F"/>
    <w:rsid w:val="009E6BED"/>
    <w:rsid w:val="009E738F"/>
    <w:rsid w:val="009E75ED"/>
    <w:rsid w:val="009F0DCA"/>
    <w:rsid w:val="009F0DD8"/>
    <w:rsid w:val="009F2176"/>
    <w:rsid w:val="009F25CB"/>
    <w:rsid w:val="009F4B4B"/>
    <w:rsid w:val="009F56E2"/>
    <w:rsid w:val="009F6399"/>
    <w:rsid w:val="009F693D"/>
    <w:rsid w:val="009F694C"/>
    <w:rsid w:val="009F70DF"/>
    <w:rsid w:val="00A00EB8"/>
    <w:rsid w:val="00A02F30"/>
    <w:rsid w:val="00A0308D"/>
    <w:rsid w:val="00A0365B"/>
    <w:rsid w:val="00A041FF"/>
    <w:rsid w:val="00A0432C"/>
    <w:rsid w:val="00A04572"/>
    <w:rsid w:val="00A06EBC"/>
    <w:rsid w:val="00A073C6"/>
    <w:rsid w:val="00A07903"/>
    <w:rsid w:val="00A109FB"/>
    <w:rsid w:val="00A135B5"/>
    <w:rsid w:val="00A13BD8"/>
    <w:rsid w:val="00A13E7D"/>
    <w:rsid w:val="00A14C42"/>
    <w:rsid w:val="00A14E8B"/>
    <w:rsid w:val="00A14F81"/>
    <w:rsid w:val="00A16C4C"/>
    <w:rsid w:val="00A2105B"/>
    <w:rsid w:val="00A228E1"/>
    <w:rsid w:val="00A24AB6"/>
    <w:rsid w:val="00A24D36"/>
    <w:rsid w:val="00A24DE7"/>
    <w:rsid w:val="00A264EB"/>
    <w:rsid w:val="00A26EA2"/>
    <w:rsid w:val="00A2722F"/>
    <w:rsid w:val="00A2726D"/>
    <w:rsid w:val="00A30D0C"/>
    <w:rsid w:val="00A343A0"/>
    <w:rsid w:val="00A35844"/>
    <w:rsid w:val="00A36272"/>
    <w:rsid w:val="00A363BD"/>
    <w:rsid w:val="00A36AA3"/>
    <w:rsid w:val="00A37503"/>
    <w:rsid w:val="00A44425"/>
    <w:rsid w:val="00A449A1"/>
    <w:rsid w:val="00A4500A"/>
    <w:rsid w:val="00A4530F"/>
    <w:rsid w:val="00A456EC"/>
    <w:rsid w:val="00A46C58"/>
    <w:rsid w:val="00A47F45"/>
    <w:rsid w:val="00A50019"/>
    <w:rsid w:val="00A501D3"/>
    <w:rsid w:val="00A5100F"/>
    <w:rsid w:val="00A51117"/>
    <w:rsid w:val="00A52217"/>
    <w:rsid w:val="00A56E81"/>
    <w:rsid w:val="00A57F2A"/>
    <w:rsid w:val="00A60D90"/>
    <w:rsid w:val="00A63B18"/>
    <w:rsid w:val="00A64286"/>
    <w:rsid w:val="00A649C7"/>
    <w:rsid w:val="00A6741E"/>
    <w:rsid w:val="00A67C1F"/>
    <w:rsid w:val="00A706F8"/>
    <w:rsid w:val="00A71BE8"/>
    <w:rsid w:val="00A72821"/>
    <w:rsid w:val="00A72CE9"/>
    <w:rsid w:val="00A7340B"/>
    <w:rsid w:val="00A73552"/>
    <w:rsid w:val="00A74F36"/>
    <w:rsid w:val="00A76E8E"/>
    <w:rsid w:val="00A80069"/>
    <w:rsid w:val="00A80187"/>
    <w:rsid w:val="00A80845"/>
    <w:rsid w:val="00A80944"/>
    <w:rsid w:val="00A817A9"/>
    <w:rsid w:val="00A82DD6"/>
    <w:rsid w:val="00A834AC"/>
    <w:rsid w:val="00A84B93"/>
    <w:rsid w:val="00A85CDF"/>
    <w:rsid w:val="00A87661"/>
    <w:rsid w:val="00A909A6"/>
    <w:rsid w:val="00A92989"/>
    <w:rsid w:val="00A930BF"/>
    <w:rsid w:val="00A93A98"/>
    <w:rsid w:val="00A942A9"/>
    <w:rsid w:val="00A94DF4"/>
    <w:rsid w:val="00A9666A"/>
    <w:rsid w:val="00A9685B"/>
    <w:rsid w:val="00AA3FDA"/>
    <w:rsid w:val="00AA620E"/>
    <w:rsid w:val="00AA6B39"/>
    <w:rsid w:val="00AA7FC3"/>
    <w:rsid w:val="00AB195A"/>
    <w:rsid w:val="00AB5E72"/>
    <w:rsid w:val="00AC0E80"/>
    <w:rsid w:val="00AC1178"/>
    <w:rsid w:val="00AC1C73"/>
    <w:rsid w:val="00AC21BA"/>
    <w:rsid w:val="00AC407B"/>
    <w:rsid w:val="00AC4867"/>
    <w:rsid w:val="00AC5613"/>
    <w:rsid w:val="00AC610B"/>
    <w:rsid w:val="00AC64D6"/>
    <w:rsid w:val="00AC68ED"/>
    <w:rsid w:val="00AC7636"/>
    <w:rsid w:val="00AD3076"/>
    <w:rsid w:val="00AD33C2"/>
    <w:rsid w:val="00AD4586"/>
    <w:rsid w:val="00AD4AD0"/>
    <w:rsid w:val="00AD5A9B"/>
    <w:rsid w:val="00AD68FE"/>
    <w:rsid w:val="00AE3C8E"/>
    <w:rsid w:val="00AE7807"/>
    <w:rsid w:val="00AF230A"/>
    <w:rsid w:val="00AF3C74"/>
    <w:rsid w:val="00AF65C4"/>
    <w:rsid w:val="00AF73CC"/>
    <w:rsid w:val="00AF7400"/>
    <w:rsid w:val="00B00AF0"/>
    <w:rsid w:val="00B03557"/>
    <w:rsid w:val="00B047DF"/>
    <w:rsid w:val="00B053CF"/>
    <w:rsid w:val="00B060D3"/>
    <w:rsid w:val="00B06402"/>
    <w:rsid w:val="00B06B75"/>
    <w:rsid w:val="00B12097"/>
    <w:rsid w:val="00B125B4"/>
    <w:rsid w:val="00B13969"/>
    <w:rsid w:val="00B143A0"/>
    <w:rsid w:val="00B15509"/>
    <w:rsid w:val="00B16E9D"/>
    <w:rsid w:val="00B16FFC"/>
    <w:rsid w:val="00B17A69"/>
    <w:rsid w:val="00B204D0"/>
    <w:rsid w:val="00B20603"/>
    <w:rsid w:val="00B21514"/>
    <w:rsid w:val="00B21B15"/>
    <w:rsid w:val="00B2234E"/>
    <w:rsid w:val="00B229D9"/>
    <w:rsid w:val="00B231B4"/>
    <w:rsid w:val="00B2389F"/>
    <w:rsid w:val="00B24ACB"/>
    <w:rsid w:val="00B25444"/>
    <w:rsid w:val="00B3305F"/>
    <w:rsid w:val="00B33347"/>
    <w:rsid w:val="00B333ED"/>
    <w:rsid w:val="00B35EB1"/>
    <w:rsid w:val="00B37C71"/>
    <w:rsid w:val="00B401E4"/>
    <w:rsid w:val="00B40850"/>
    <w:rsid w:val="00B43440"/>
    <w:rsid w:val="00B43765"/>
    <w:rsid w:val="00B437EE"/>
    <w:rsid w:val="00B4422D"/>
    <w:rsid w:val="00B449F9"/>
    <w:rsid w:val="00B44BB5"/>
    <w:rsid w:val="00B44CEA"/>
    <w:rsid w:val="00B461BE"/>
    <w:rsid w:val="00B46832"/>
    <w:rsid w:val="00B46F4C"/>
    <w:rsid w:val="00B47118"/>
    <w:rsid w:val="00B472D5"/>
    <w:rsid w:val="00B51F50"/>
    <w:rsid w:val="00B5219C"/>
    <w:rsid w:val="00B5234E"/>
    <w:rsid w:val="00B529A1"/>
    <w:rsid w:val="00B54556"/>
    <w:rsid w:val="00B54E01"/>
    <w:rsid w:val="00B55953"/>
    <w:rsid w:val="00B55B8A"/>
    <w:rsid w:val="00B567E3"/>
    <w:rsid w:val="00B5764A"/>
    <w:rsid w:val="00B60098"/>
    <w:rsid w:val="00B61CBC"/>
    <w:rsid w:val="00B647FE"/>
    <w:rsid w:val="00B64AE7"/>
    <w:rsid w:val="00B72B8E"/>
    <w:rsid w:val="00B72BF6"/>
    <w:rsid w:val="00B75D74"/>
    <w:rsid w:val="00B76326"/>
    <w:rsid w:val="00B76D4E"/>
    <w:rsid w:val="00B77F0A"/>
    <w:rsid w:val="00B800F8"/>
    <w:rsid w:val="00B813E8"/>
    <w:rsid w:val="00B838D2"/>
    <w:rsid w:val="00B83AC7"/>
    <w:rsid w:val="00B84905"/>
    <w:rsid w:val="00B87279"/>
    <w:rsid w:val="00B90C8B"/>
    <w:rsid w:val="00B91504"/>
    <w:rsid w:val="00B91C1B"/>
    <w:rsid w:val="00B91E41"/>
    <w:rsid w:val="00B92F70"/>
    <w:rsid w:val="00B95467"/>
    <w:rsid w:val="00B9590A"/>
    <w:rsid w:val="00B96638"/>
    <w:rsid w:val="00B967D8"/>
    <w:rsid w:val="00B976E8"/>
    <w:rsid w:val="00B97F9C"/>
    <w:rsid w:val="00BA0C36"/>
    <w:rsid w:val="00BA0C8B"/>
    <w:rsid w:val="00BA170D"/>
    <w:rsid w:val="00BA32A7"/>
    <w:rsid w:val="00BA3C4A"/>
    <w:rsid w:val="00BA4A55"/>
    <w:rsid w:val="00BA563D"/>
    <w:rsid w:val="00BA5A4F"/>
    <w:rsid w:val="00BA7E0B"/>
    <w:rsid w:val="00BB05EE"/>
    <w:rsid w:val="00BB0805"/>
    <w:rsid w:val="00BB1061"/>
    <w:rsid w:val="00BB19E7"/>
    <w:rsid w:val="00BB2443"/>
    <w:rsid w:val="00BB2E59"/>
    <w:rsid w:val="00BB2FE6"/>
    <w:rsid w:val="00BB4C2F"/>
    <w:rsid w:val="00BB63B6"/>
    <w:rsid w:val="00BB6868"/>
    <w:rsid w:val="00BB701C"/>
    <w:rsid w:val="00BB7D85"/>
    <w:rsid w:val="00BC01FB"/>
    <w:rsid w:val="00BC0A5E"/>
    <w:rsid w:val="00BC1639"/>
    <w:rsid w:val="00BC1A56"/>
    <w:rsid w:val="00BC4315"/>
    <w:rsid w:val="00BC466B"/>
    <w:rsid w:val="00BC5BF6"/>
    <w:rsid w:val="00BC6FFE"/>
    <w:rsid w:val="00BD0A80"/>
    <w:rsid w:val="00BD0B48"/>
    <w:rsid w:val="00BD1097"/>
    <w:rsid w:val="00BD1235"/>
    <w:rsid w:val="00BD22AF"/>
    <w:rsid w:val="00BD2787"/>
    <w:rsid w:val="00BD76CF"/>
    <w:rsid w:val="00BE0043"/>
    <w:rsid w:val="00BE0C31"/>
    <w:rsid w:val="00BE3C85"/>
    <w:rsid w:val="00BE4160"/>
    <w:rsid w:val="00BE43EA"/>
    <w:rsid w:val="00BE4A3F"/>
    <w:rsid w:val="00BE4B0E"/>
    <w:rsid w:val="00BE586D"/>
    <w:rsid w:val="00BE644B"/>
    <w:rsid w:val="00BE69C9"/>
    <w:rsid w:val="00BF0570"/>
    <w:rsid w:val="00BF0C91"/>
    <w:rsid w:val="00BF1D4C"/>
    <w:rsid w:val="00BF2398"/>
    <w:rsid w:val="00BF2F9C"/>
    <w:rsid w:val="00BF4CC9"/>
    <w:rsid w:val="00BF51EB"/>
    <w:rsid w:val="00BF6BEF"/>
    <w:rsid w:val="00BF7229"/>
    <w:rsid w:val="00BF7C99"/>
    <w:rsid w:val="00C00E70"/>
    <w:rsid w:val="00C02388"/>
    <w:rsid w:val="00C02D7B"/>
    <w:rsid w:val="00C033B4"/>
    <w:rsid w:val="00C039E5"/>
    <w:rsid w:val="00C0547E"/>
    <w:rsid w:val="00C070C6"/>
    <w:rsid w:val="00C07368"/>
    <w:rsid w:val="00C13156"/>
    <w:rsid w:val="00C152A1"/>
    <w:rsid w:val="00C159DA"/>
    <w:rsid w:val="00C165BE"/>
    <w:rsid w:val="00C16EDB"/>
    <w:rsid w:val="00C2164A"/>
    <w:rsid w:val="00C218BC"/>
    <w:rsid w:val="00C21C32"/>
    <w:rsid w:val="00C21E12"/>
    <w:rsid w:val="00C21EEE"/>
    <w:rsid w:val="00C235A1"/>
    <w:rsid w:val="00C311EF"/>
    <w:rsid w:val="00C31598"/>
    <w:rsid w:val="00C332A4"/>
    <w:rsid w:val="00C34D16"/>
    <w:rsid w:val="00C3518A"/>
    <w:rsid w:val="00C3613B"/>
    <w:rsid w:val="00C36261"/>
    <w:rsid w:val="00C40562"/>
    <w:rsid w:val="00C4177A"/>
    <w:rsid w:val="00C428EC"/>
    <w:rsid w:val="00C42C15"/>
    <w:rsid w:val="00C4469A"/>
    <w:rsid w:val="00C449DF"/>
    <w:rsid w:val="00C4593B"/>
    <w:rsid w:val="00C45A91"/>
    <w:rsid w:val="00C46AE8"/>
    <w:rsid w:val="00C46B1A"/>
    <w:rsid w:val="00C47CC2"/>
    <w:rsid w:val="00C55B16"/>
    <w:rsid w:val="00C637C7"/>
    <w:rsid w:val="00C653DD"/>
    <w:rsid w:val="00C65494"/>
    <w:rsid w:val="00C656E4"/>
    <w:rsid w:val="00C65821"/>
    <w:rsid w:val="00C65F36"/>
    <w:rsid w:val="00C65F7E"/>
    <w:rsid w:val="00C6647E"/>
    <w:rsid w:val="00C66A0D"/>
    <w:rsid w:val="00C67CF1"/>
    <w:rsid w:val="00C70AF8"/>
    <w:rsid w:val="00C70DB2"/>
    <w:rsid w:val="00C71588"/>
    <w:rsid w:val="00C717DC"/>
    <w:rsid w:val="00C73164"/>
    <w:rsid w:val="00C74E5E"/>
    <w:rsid w:val="00C761D0"/>
    <w:rsid w:val="00C77D04"/>
    <w:rsid w:val="00C827D4"/>
    <w:rsid w:val="00C82B79"/>
    <w:rsid w:val="00C836D2"/>
    <w:rsid w:val="00C84121"/>
    <w:rsid w:val="00C9102C"/>
    <w:rsid w:val="00C92487"/>
    <w:rsid w:val="00C933B5"/>
    <w:rsid w:val="00C93B65"/>
    <w:rsid w:val="00C94454"/>
    <w:rsid w:val="00C95830"/>
    <w:rsid w:val="00C95CF5"/>
    <w:rsid w:val="00C96A52"/>
    <w:rsid w:val="00C979EF"/>
    <w:rsid w:val="00CA05B9"/>
    <w:rsid w:val="00CA1430"/>
    <w:rsid w:val="00CA18B4"/>
    <w:rsid w:val="00CA1980"/>
    <w:rsid w:val="00CA35EA"/>
    <w:rsid w:val="00CA384C"/>
    <w:rsid w:val="00CA51A2"/>
    <w:rsid w:val="00CA52BA"/>
    <w:rsid w:val="00CA619A"/>
    <w:rsid w:val="00CB0139"/>
    <w:rsid w:val="00CB08BE"/>
    <w:rsid w:val="00CB21A1"/>
    <w:rsid w:val="00CB512B"/>
    <w:rsid w:val="00CB5642"/>
    <w:rsid w:val="00CB5AAD"/>
    <w:rsid w:val="00CB5D2B"/>
    <w:rsid w:val="00CB67D4"/>
    <w:rsid w:val="00CB6A07"/>
    <w:rsid w:val="00CB7372"/>
    <w:rsid w:val="00CB7E02"/>
    <w:rsid w:val="00CC0065"/>
    <w:rsid w:val="00CC038F"/>
    <w:rsid w:val="00CC091E"/>
    <w:rsid w:val="00CC10A0"/>
    <w:rsid w:val="00CC1F39"/>
    <w:rsid w:val="00CC1FD6"/>
    <w:rsid w:val="00CC2DF1"/>
    <w:rsid w:val="00CC3CE4"/>
    <w:rsid w:val="00CC421B"/>
    <w:rsid w:val="00CC6369"/>
    <w:rsid w:val="00CC71DF"/>
    <w:rsid w:val="00CC7E6B"/>
    <w:rsid w:val="00CD0863"/>
    <w:rsid w:val="00CD0CFA"/>
    <w:rsid w:val="00CD30BD"/>
    <w:rsid w:val="00CD4F61"/>
    <w:rsid w:val="00CE0B2E"/>
    <w:rsid w:val="00CE18C8"/>
    <w:rsid w:val="00CE2401"/>
    <w:rsid w:val="00CE2EE5"/>
    <w:rsid w:val="00CE35CF"/>
    <w:rsid w:val="00CE501F"/>
    <w:rsid w:val="00CE5C63"/>
    <w:rsid w:val="00CF0296"/>
    <w:rsid w:val="00CF23BF"/>
    <w:rsid w:val="00CF2811"/>
    <w:rsid w:val="00CF41D0"/>
    <w:rsid w:val="00CF48D5"/>
    <w:rsid w:val="00CF5150"/>
    <w:rsid w:val="00CF5BD7"/>
    <w:rsid w:val="00CF64BE"/>
    <w:rsid w:val="00CF659A"/>
    <w:rsid w:val="00CF7BB2"/>
    <w:rsid w:val="00CF7D8B"/>
    <w:rsid w:val="00D0021B"/>
    <w:rsid w:val="00D0028A"/>
    <w:rsid w:val="00D00AFD"/>
    <w:rsid w:val="00D017CC"/>
    <w:rsid w:val="00D030E0"/>
    <w:rsid w:val="00D030E1"/>
    <w:rsid w:val="00D03A42"/>
    <w:rsid w:val="00D04951"/>
    <w:rsid w:val="00D04ACD"/>
    <w:rsid w:val="00D0771F"/>
    <w:rsid w:val="00D1279F"/>
    <w:rsid w:val="00D16078"/>
    <w:rsid w:val="00D161B5"/>
    <w:rsid w:val="00D16480"/>
    <w:rsid w:val="00D16FF5"/>
    <w:rsid w:val="00D1799E"/>
    <w:rsid w:val="00D2011E"/>
    <w:rsid w:val="00D20B7D"/>
    <w:rsid w:val="00D21825"/>
    <w:rsid w:val="00D22854"/>
    <w:rsid w:val="00D22F49"/>
    <w:rsid w:val="00D24B17"/>
    <w:rsid w:val="00D24B96"/>
    <w:rsid w:val="00D268F8"/>
    <w:rsid w:val="00D30A2C"/>
    <w:rsid w:val="00D3174D"/>
    <w:rsid w:val="00D3283C"/>
    <w:rsid w:val="00D336FC"/>
    <w:rsid w:val="00D339F8"/>
    <w:rsid w:val="00D360F2"/>
    <w:rsid w:val="00D40C83"/>
    <w:rsid w:val="00D433D1"/>
    <w:rsid w:val="00D469E7"/>
    <w:rsid w:val="00D474E7"/>
    <w:rsid w:val="00D52359"/>
    <w:rsid w:val="00D539B3"/>
    <w:rsid w:val="00D547F8"/>
    <w:rsid w:val="00D571C8"/>
    <w:rsid w:val="00D5736B"/>
    <w:rsid w:val="00D60D1F"/>
    <w:rsid w:val="00D6239E"/>
    <w:rsid w:val="00D6353D"/>
    <w:rsid w:val="00D63A65"/>
    <w:rsid w:val="00D63E8F"/>
    <w:rsid w:val="00D6541E"/>
    <w:rsid w:val="00D7097D"/>
    <w:rsid w:val="00D71271"/>
    <w:rsid w:val="00D71870"/>
    <w:rsid w:val="00D7256E"/>
    <w:rsid w:val="00D73D21"/>
    <w:rsid w:val="00D772D6"/>
    <w:rsid w:val="00D779D5"/>
    <w:rsid w:val="00D81CC0"/>
    <w:rsid w:val="00D81FCD"/>
    <w:rsid w:val="00D82789"/>
    <w:rsid w:val="00D84A18"/>
    <w:rsid w:val="00D84BA1"/>
    <w:rsid w:val="00D85830"/>
    <w:rsid w:val="00D85E12"/>
    <w:rsid w:val="00D86002"/>
    <w:rsid w:val="00D87212"/>
    <w:rsid w:val="00D87E89"/>
    <w:rsid w:val="00D92621"/>
    <w:rsid w:val="00D935E3"/>
    <w:rsid w:val="00D9368E"/>
    <w:rsid w:val="00D93718"/>
    <w:rsid w:val="00D93A01"/>
    <w:rsid w:val="00D94401"/>
    <w:rsid w:val="00D97AE5"/>
    <w:rsid w:val="00DA1467"/>
    <w:rsid w:val="00DA1595"/>
    <w:rsid w:val="00DA318F"/>
    <w:rsid w:val="00DA5CE3"/>
    <w:rsid w:val="00DA6D4D"/>
    <w:rsid w:val="00DA6F26"/>
    <w:rsid w:val="00DA733A"/>
    <w:rsid w:val="00DB17FA"/>
    <w:rsid w:val="00DB56DA"/>
    <w:rsid w:val="00DB5CB1"/>
    <w:rsid w:val="00DB683C"/>
    <w:rsid w:val="00DB6983"/>
    <w:rsid w:val="00DB767E"/>
    <w:rsid w:val="00DC0D4B"/>
    <w:rsid w:val="00DC1631"/>
    <w:rsid w:val="00DC163D"/>
    <w:rsid w:val="00DC41FC"/>
    <w:rsid w:val="00DC429C"/>
    <w:rsid w:val="00DC4F7B"/>
    <w:rsid w:val="00DC55E8"/>
    <w:rsid w:val="00DC590A"/>
    <w:rsid w:val="00DC5FDF"/>
    <w:rsid w:val="00DC6639"/>
    <w:rsid w:val="00DC6875"/>
    <w:rsid w:val="00DC70C9"/>
    <w:rsid w:val="00DD2685"/>
    <w:rsid w:val="00DD4146"/>
    <w:rsid w:val="00DD6BE1"/>
    <w:rsid w:val="00DD75B1"/>
    <w:rsid w:val="00DE0173"/>
    <w:rsid w:val="00DE0207"/>
    <w:rsid w:val="00DE0846"/>
    <w:rsid w:val="00DE144D"/>
    <w:rsid w:val="00DE1884"/>
    <w:rsid w:val="00DE24F2"/>
    <w:rsid w:val="00DE320E"/>
    <w:rsid w:val="00DE4318"/>
    <w:rsid w:val="00DE61BA"/>
    <w:rsid w:val="00DE65CF"/>
    <w:rsid w:val="00DF00E6"/>
    <w:rsid w:val="00DF0F5C"/>
    <w:rsid w:val="00DF1AEF"/>
    <w:rsid w:val="00DF1B36"/>
    <w:rsid w:val="00DF23DB"/>
    <w:rsid w:val="00DF388B"/>
    <w:rsid w:val="00DF6583"/>
    <w:rsid w:val="00DF6C28"/>
    <w:rsid w:val="00DF72E1"/>
    <w:rsid w:val="00DF7BBB"/>
    <w:rsid w:val="00E00363"/>
    <w:rsid w:val="00E00932"/>
    <w:rsid w:val="00E024DB"/>
    <w:rsid w:val="00E032DA"/>
    <w:rsid w:val="00E040F8"/>
    <w:rsid w:val="00E0704A"/>
    <w:rsid w:val="00E11533"/>
    <w:rsid w:val="00E1160F"/>
    <w:rsid w:val="00E12A68"/>
    <w:rsid w:val="00E12F6D"/>
    <w:rsid w:val="00E134DF"/>
    <w:rsid w:val="00E13DC3"/>
    <w:rsid w:val="00E15619"/>
    <w:rsid w:val="00E159B6"/>
    <w:rsid w:val="00E16885"/>
    <w:rsid w:val="00E200DC"/>
    <w:rsid w:val="00E21A31"/>
    <w:rsid w:val="00E22668"/>
    <w:rsid w:val="00E234EF"/>
    <w:rsid w:val="00E2383B"/>
    <w:rsid w:val="00E253AC"/>
    <w:rsid w:val="00E25DBA"/>
    <w:rsid w:val="00E27259"/>
    <w:rsid w:val="00E27F38"/>
    <w:rsid w:val="00E30B38"/>
    <w:rsid w:val="00E3179D"/>
    <w:rsid w:val="00E31978"/>
    <w:rsid w:val="00E330F0"/>
    <w:rsid w:val="00E34BEB"/>
    <w:rsid w:val="00E37040"/>
    <w:rsid w:val="00E377B4"/>
    <w:rsid w:val="00E40449"/>
    <w:rsid w:val="00E42776"/>
    <w:rsid w:val="00E42B80"/>
    <w:rsid w:val="00E44CDC"/>
    <w:rsid w:val="00E46207"/>
    <w:rsid w:val="00E46620"/>
    <w:rsid w:val="00E47552"/>
    <w:rsid w:val="00E51AB7"/>
    <w:rsid w:val="00E52292"/>
    <w:rsid w:val="00E52307"/>
    <w:rsid w:val="00E5364D"/>
    <w:rsid w:val="00E5392F"/>
    <w:rsid w:val="00E53EBF"/>
    <w:rsid w:val="00E54DF4"/>
    <w:rsid w:val="00E55609"/>
    <w:rsid w:val="00E574CC"/>
    <w:rsid w:val="00E57AB5"/>
    <w:rsid w:val="00E57CB1"/>
    <w:rsid w:val="00E61397"/>
    <w:rsid w:val="00E61627"/>
    <w:rsid w:val="00E6258B"/>
    <w:rsid w:val="00E62948"/>
    <w:rsid w:val="00E65C89"/>
    <w:rsid w:val="00E65FB0"/>
    <w:rsid w:val="00E720B6"/>
    <w:rsid w:val="00E7213D"/>
    <w:rsid w:val="00E7260A"/>
    <w:rsid w:val="00E73651"/>
    <w:rsid w:val="00E768F0"/>
    <w:rsid w:val="00E76A1C"/>
    <w:rsid w:val="00E8055C"/>
    <w:rsid w:val="00E82D0F"/>
    <w:rsid w:val="00E844E2"/>
    <w:rsid w:val="00E85AF2"/>
    <w:rsid w:val="00E85BFE"/>
    <w:rsid w:val="00E85FD8"/>
    <w:rsid w:val="00E904EC"/>
    <w:rsid w:val="00E9186E"/>
    <w:rsid w:val="00E9254E"/>
    <w:rsid w:val="00E93772"/>
    <w:rsid w:val="00E9482D"/>
    <w:rsid w:val="00E95676"/>
    <w:rsid w:val="00E96AC3"/>
    <w:rsid w:val="00E97C02"/>
    <w:rsid w:val="00E97E68"/>
    <w:rsid w:val="00E97FFA"/>
    <w:rsid w:val="00EA2BC3"/>
    <w:rsid w:val="00EA563F"/>
    <w:rsid w:val="00EA69DA"/>
    <w:rsid w:val="00EA704A"/>
    <w:rsid w:val="00EA7252"/>
    <w:rsid w:val="00EB06A6"/>
    <w:rsid w:val="00EB1403"/>
    <w:rsid w:val="00EB30D8"/>
    <w:rsid w:val="00EB3AA9"/>
    <w:rsid w:val="00EB3F24"/>
    <w:rsid w:val="00EB5D30"/>
    <w:rsid w:val="00EB721F"/>
    <w:rsid w:val="00EB7446"/>
    <w:rsid w:val="00EC150D"/>
    <w:rsid w:val="00EC2C6D"/>
    <w:rsid w:val="00EC2D7A"/>
    <w:rsid w:val="00EC339C"/>
    <w:rsid w:val="00EC52FC"/>
    <w:rsid w:val="00EC54B2"/>
    <w:rsid w:val="00EC5B32"/>
    <w:rsid w:val="00EC650F"/>
    <w:rsid w:val="00EC74D0"/>
    <w:rsid w:val="00ED2AD6"/>
    <w:rsid w:val="00ED3158"/>
    <w:rsid w:val="00ED32EE"/>
    <w:rsid w:val="00ED3910"/>
    <w:rsid w:val="00ED52E0"/>
    <w:rsid w:val="00ED6692"/>
    <w:rsid w:val="00ED7613"/>
    <w:rsid w:val="00ED7861"/>
    <w:rsid w:val="00EE1D16"/>
    <w:rsid w:val="00EE47AA"/>
    <w:rsid w:val="00EE5472"/>
    <w:rsid w:val="00EF0C83"/>
    <w:rsid w:val="00EF2530"/>
    <w:rsid w:val="00EF4DA6"/>
    <w:rsid w:val="00EF5A92"/>
    <w:rsid w:val="00EF5C13"/>
    <w:rsid w:val="00EF777E"/>
    <w:rsid w:val="00EF789A"/>
    <w:rsid w:val="00EF799E"/>
    <w:rsid w:val="00F00973"/>
    <w:rsid w:val="00F02384"/>
    <w:rsid w:val="00F036F9"/>
    <w:rsid w:val="00F03895"/>
    <w:rsid w:val="00F03983"/>
    <w:rsid w:val="00F05B92"/>
    <w:rsid w:val="00F0624C"/>
    <w:rsid w:val="00F06340"/>
    <w:rsid w:val="00F10FFD"/>
    <w:rsid w:val="00F11DF6"/>
    <w:rsid w:val="00F13441"/>
    <w:rsid w:val="00F13C51"/>
    <w:rsid w:val="00F13E2C"/>
    <w:rsid w:val="00F1479E"/>
    <w:rsid w:val="00F14999"/>
    <w:rsid w:val="00F15220"/>
    <w:rsid w:val="00F15273"/>
    <w:rsid w:val="00F152FA"/>
    <w:rsid w:val="00F16BC8"/>
    <w:rsid w:val="00F204FA"/>
    <w:rsid w:val="00F2071A"/>
    <w:rsid w:val="00F21806"/>
    <w:rsid w:val="00F2485B"/>
    <w:rsid w:val="00F2620D"/>
    <w:rsid w:val="00F27175"/>
    <w:rsid w:val="00F27D13"/>
    <w:rsid w:val="00F30706"/>
    <w:rsid w:val="00F30BE1"/>
    <w:rsid w:val="00F337F8"/>
    <w:rsid w:val="00F345C2"/>
    <w:rsid w:val="00F34A8B"/>
    <w:rsid w:val="00F352D3"/>
    <w:rsid w:val="00F36040"/>
    <w:rsid w:val="00F40659"/>
    <w:rsid w:val="00F40731"/>
    <w:rsid w:val="00F4117F"/>
    <w:rsid w:val="00F42814"/>
    <w:rsid w:val="00F42835"/>
    <w:rsid w:val="00F43852"/>
    <w:rsid w:val="00F4403C"/>
    <w:rsid w:val="00F4418B"/>
    <w:rsid w:val="00F4530C"/>
    <w:rsid w:val="00F4649A"/>
    <w:rsid w:val="00F464C1"/>
    <w:rsid w:val="00F47520"/>
    <w:rsid w:val="00F4788F"/>
    <w:rsid w:val="00F47B19"/>
    <w:rsid w:val="00F50160"/>
    <w:rsid w:val="00F5205F"/>
    <w:rsid w:val="00F53180"/>
    <w:rsid w:val="00F55545"/>
    <w:rsid w:val="00F56EA2"/>
    <w:rsid w:val="00F60459"/>
    <w:rsid w:val="00F620F8"/>
    <w:rsid w:val="00F62CB2"/>
    <w:rsid w:val="00F67111"/>
    <w:rsid w:val="00F727BD"/>
    <w:rsid w:val="00F72A09"/>
    <w:rsid w:val="00F77584"/>
    <w:rsid w:val="00F778A6"/>
    <w:rsid w:val="00F778B4"/>
    <w:rsid w:val="00F80180"/>
    <w:rsid w:val="00F8046C"/>
    <w:rsid w:val="00F80FB4"/>
    <w:rsid w:val="00F81538"/>
    <w:rsid w:val="00F84BF3"/>
    <w:rsid w:val="00F8678E"/>
    <w:rsid w:val="00F872CE"/>
    <w:rsid w:val="00F906E5"/>
    <w:rsid w:val="00F9178B"/>
    <w:rsid w:val="00F91DB9"/>
    <w:rsid w:val="00F93823"/>
    <w:rsid w:val="00F95B1E"/>
    <w:rsid w:val="00FA1400"/>
    <w:rsid w:val="00FA16EA"/>
    <w:rsid w:val="00FA258C"/>
    <w:rsid w:val="00FA2D6D"/>
    <w:rsid w:val="00FA3CF3"/>
    <w:rsid w:val="00FA4120"/>
    <w:rsid w:val="00FA44E8"/>
    <w:rsid w:val="00FA4B59"/>
    <w:rsid w:val="00FA6DF5"/>
    <w:rsid w:val="00FA7700"/>
    <w:rsid w:val="00FA7785"/>
    <w:rsid w:val="00FB1633"/>
    <w:rsid w:val="00FB2410"/>
    <w:rsid w:val="00FB3445"/>
    <w:rsid w:val="00FB36E5"/>
    <w:rsid w:val="00FB5254"/>
    <w:rsid w:val="00FB52A9"/>
    <w:rsid w:val="00FB5CFF"/>
    <w:rsid w:val="00FB77C2"/>
    <w:rsid w:val="00FC1BCB"/>
    <w:rsid w:val="00FC2B84"/>
    <w:rsid w:val="00FC382E"/>
    <w:rsid w:val="00FC43F0"/>
    <w:rsid w:val="00FC6880"/>
    <w:rsid w:val="00FC7D1F"/>
    <w:rsid w:val="00FD0C51"/>
    <w:rsid w:val="00FD104D"/>
    <w:rsid w:val="00FD188F"/>
    <w:rsid w:val="00FD32A2"/>
    <w:rsid w:val="00FD4BAC"/>
    <w:rsid w:val="00FD4BBC"/>
    <w:rsid w:val="00FD6152"/>
    <w:rsid w:val="00FD63DC"/>
    <w:rsid w:val="00FD76EC"/>
    <w:rsid w:val="00FD7ECA"/>
    <w:rsid w:val="00FE0CB8"/>
    <w:rsid w:val="00FE1206"/>
    <w:rsid w:val="00FE22BB"/>
    <w:rsid w:val="00FE27E2"/>
    <w:rsid w:val="00FE2A31"/>
    <w:rsid w:val="00FE6081"/>
    <w:rsid w:val="065F10D4"/>
    <w:rsid w:val="06F210CE"/>
    <w:rsid w:val="0DB05B8D"/>
    <w:rsid w:val="12927779"/>
    <w:rsid w:val="12B5415B"/>
    <w:rsid w:val="1650335B"/>
    <w:rsid w:val="1E4365B2"/>
    <w:rsid w:val="29F71F40"/>
    <w:rsid w:val="2B32317F"/>
    <w:rsid w:val="354B60D7"/>
    <w:rsid w:val="44200DA8"/>
    <w:rsid w:val="50BE663F"/>
    <w:rsid w:val="657F15A8"/>
    <w:rsid w:val="69D43F67"/>
    <w:rsid w:val="6A0779D8"/>
    <w:rsid w:val="7DB61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2A8A8D"/>
  <w15:docId w15:val="{C48F974A-EE96-4318-81CB-3E5C8B65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29" w:unhideWhenUsed="1" w:qFormat="1"/>
    <w:lsdException w:name="page number" w:semiHidden="1" w:uiPriority="29" w:unhideWhenUsed="1" w:qFormat="1"/>
    <w:lsdException w:name="endnote reference" w:semiHidden="1" w:uiPriority="0" w:unhideWhenUsed="1" w:qFormat="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iPriority="0" w:unhideWhenUsed="1" w:qFormat="1"/>
    <w:lsdException w:name="List Continue 2" w:uiPriority="0" w:qFormat="1"/>
    <w:lsdException w:name="List Continue 3" w:uiPriority="0" w:qFormat="1"/>
    <w:lsdException w:name="List Continue 4" w:uiPriority="0" w:qFormat="1"/>
    <w:lsdException w:name="List Continue 5" w:uiPriority="0" w:qFormat="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59"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C6647E"/>
    <w:pPr>
      <w:widowControl w:val="0"/>
      <w:jc w:val="both"/>
    </w:pPr>
    <w:rPr>
      <w:rFonts w:asciiTheme="minorHAnsi" w:eastAsiaTheme="minorEastAsia" w:hAnsiTheme="minorHAnsi" w:cstheme="minorBidi"/>
      <w:kern w:val="2"/>
      <w:sz w:val="21"/>
      <w:szCs w:val="22"/>
    </w:rPr>
  </w:style>
  <w:style w:type="paragraph" w:styleId="1">
    <w:name w:val="heading 1"/>
    <w:basedOn w:val="PARAGRAPH"/>
    <w:next w:val="PARAGRAPH"/>
    <w:link w:val="10"/>
    <w:uiPriority w:val="9"/>
    <w:qFormat/>
    <w:rsid w:val="00C6647E"/>
    <w:pPr>
      <w:keepNext/>
      <w:numPr>
        <w:numId w:val="1"/>
      </w:numPr>
      <w:tabs>
        <w:tab w:val="left" w:pos="360"/>
      </w:tabs>
      <w:suppressAutoHyphens/>
      <w:spacing w:before="200"/>
      <w:jc w:val="left"/>
      <w:outlineLvl w:val="0"/>
    </w:pPr>
    <w:rPr>
      <w:b/>
      <w:bCs/>
      <w:sz w:val="22"/>
      <w:szCs w:val="22"/>
    </w:rPr>
  </w:style>
  <w:style w:type="paragraph" w:styleId="21">
    <w:name w:val="heading 2"/>
    <w:basedOn w:val="1"/>
    <w:next w:val="PARAGRAPH"/>
    <w:link w:val="22"/>
    <w:uiPriority w:val="9"/>
    <w:qFormat/>
    <w:rsid w:val="00C6647E"/>
    <w:pPr>
      <w:numPr>
        <w:ilvl w:val="1"/>
      </w:numPr>
      <w:spacing w:before="100" w:after="100"/>
      <w:ind w:left="0" w:firstLine="0"/>
      <w:outlineLvl w:val="1"/>
    </w:pPr>
    <w:rPr>
      <w:sz w:val="20"/>
      <w:szCs w:val="20"/>
    </w:rPr>
  </w:style>
  <w:style w:type="paragraph" w:styleId="30">
    <w:name w:val="heading 3"/>
    <w:basedOn w:val="21"/>
    <w:next w:val="PARAGRAPH"/>
    <w:link w:val="31"/>
    <w:uiPriority w:val="9"/>
    <w:qFormat/>
    <w:rsid w:val="00C6647E"/>
    <w:pPr>
      <w:numPr>
        <w:ilvl w:val="2"/>
      </w:numPr>
      <w:ind w:left="0" w:firstLine="0"/>
      <w:outlineLvl w:val="2"/>
    </w:pPr>
  </w:style>
  <w:style w:type="paragraph" w:styleId="40">
    <w:name w:val="heading 4"/>
    <w:basedOn w:val="30"/>
    <w:next w:val="PARAGRAPH"/>
    <w:link w:val="41"/>
    <w:uiPriority w:val="9"/>
    <w:qFormat/>
    <w:rsid w:val="00C6647E"/>
    <w:pPr>
      <w:numPr>
        <w:ilvl w:val="3"/>
      </w:numPr>
      <w:ind w:left="0" w:firstLine="0"/>
      <w:outlineLvl w:val="3"/>
    </w:pPr>
  </w:style>
  <w:style w:type="paragraph" w:styleId="50">
    <w:name w:val="heading 5"/>
    <w:basedOn w:val="40"/>
    <w:next w:val="PARAGRAPH"/>
    <w:link w:val="51"/>
    <w:uiPriority w:val="9"/>
    <w:qFormat/>
    <w:rsid w:val="00C6647E"/>
    <w:pPr>
      <w:numPr>
        <w:ilvl w:val="4"/>
      </w:numPr>
      <w:ind w:left="0" w:firstLine="0"/>
      <w:outlineLvl w:val="4"/>
    </w:pPr>
  </w:style>
  <w:style w:type="paragraph" w:styleId="6">
    <w:name w:val="heading 6"/>
    <w:basedOn w:val="50"/>
    <w:next w:val="PARAGRAPH"/>
    <w:link w:val="60"/>
    <w:qFormat/>
    <w:rsid w:val="00C6647E"/>
    <w:pPr>
      <w:numPr>
        <w:ilvl w:val="5"/>
      </w:numPr>
      <w:outlineLvl w:val="5"/>
    </w:pPr>
  </w:style>
  <w:style w:type="paragraph" w:styleId="7">
    <w:name w:val="heading 7"/>
    <w:basedOn w:val="6"/>
    <w:next w:val="PARAGRAPH"/>
    <w:link w:val="70"/>
    <w:qFormat/>
    <w:rsid w:val="00C6647E"/>
    <w:pPr>
      <w:numPr>
        <w:ilvl w:val="6"/>
      </w:numPr>
      <w:outlineLvl w:val="6"/>
    </w:pPr>
  </w:style>
  <w:style w:type="paragraph" w:styleId="8">
    <w:name w:val="heading 8"/>
    <w:basedOn w:val="7"/>
    <w:next w:val="PARAGRAPH"/>
    <w:link w:val="80"/>
    <w:qFormat/>
    <w:rsid w:val="00C6647E"/>
    <w:pPr>
      <w:numPr>
        <w:ilvl w:val="7"/>
      </w:numPr>
      <w:outlineLvl w:val="7"/>
    </w:pPr>
  </w:style>
  <w:style w:type="paragraph" w:styleId="9">
    <w:name w:val="heading 9"/>
    <w:basedOn w:val="8"/>
    <w:next w:val="PARAGRAPH"/>
    <w:link w:val="90"/>
    <w:qFormat/>
    <w:rsid w:val="00C6647E"/>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PARAGRAPH">
    <w:name w:val="PARAGRAPH"/>
    <w:link w:val="PARAGRAPHChar"/>
    <w:qFormat/>
    <w:rsid w:val="00C6647E"/>
    <w:pPr>
      <w:snapToGrid w:val="0"/>
      <w:spacing w:before="100" w:after="200"/>
      <w:jc w:val="both"/>
    </w:pPr>
    <w:rPr>
      <w:rFonts w:ascii="Arial" w:hAnsi="Arial" w:cs="Arial"/>
      <w:spacing w:val="8"/>
      <w:lang w:val="en-GB"/>
    </w:rPr>
  </w:style>
  <w:style w:type="paragraph" w:styleId="32">
    <w:name w:val="List 3"/>
    <w:basedOn w:val="23"/>
    <w:qFormat/>
    <w:rsid w:val="00C6647E"/>
    <w:pPr>
      <w:tabs>
        <w:tab w:val="left" w:pos="1021"/>
      </w:tabs>
      <w:ind w:left="1020"/>
    </w:pPr>
  </w:style>
  <w:style w:type="paragraph" w:styleId="23">
    <w:name w:val="List 2"/>
    <w:basedOn w:val="aa"/>
    <w:qFormat/>
    <w:rsid w:val="00C6647E"/>
    <w:pPr>
      <w:tabs>
        <w:tab w:val="left" w:pos="680"/>
      </w:tabs>
      <w:ind w:left="680"/>
    </w:pPr>
  </w:style>
  <w:style w:type="paragraph" w:styleId="aa">
    <w:name w:val="List"/>
    <w:basedOn w:val="a6"/>
    <w:qFormat/>
    <w:rsid w:val="00C6647E"/>
    <w:pPr>
      <w:widowControl/>
      <w:tabs>
        <w:tab w:val="left" w:pos="340"/>
      </w:tabs>
      <w:snapToGrid w:val="0"/>
      <w:spacing w:after="100"/>
      <w:ind w:left="340" w:hanging="340"/>
    </w:pPr>
    <w:rPr>
      <w:rFonts w:ascii="Arial" w:eastAsia="宋体" w:hAnsi="Arial" w:cs="Arial"/>
      <w:spacing w:val="8"/>
      <w:kern w:val="0"/>
      <w:sz w:val="20"/>
      <w:szCs w:val="20"/>
      <w:lang w:val="en-GB"/>
    </w:rPr>
  </w:style>
  <w:style w:type="paragraph" w:styleId="TOC7">
    <w:name w:val="toc 7"/>
    <w:basedOn w:val="TOC1"/>
    <w:next w:val="a6"/>
    <w:uiPriority w:val="39"/>
    <w:qFormat/>
    <w:rsid w:val="00C6647E"/>
    <w:pPr>
      <w:spacing w:before="0" w:after="0"/>
      <w:ind w:left="1260"/>
    </w:pPr>
    <w:rPr>
      <w:b w:val="0"/>
      <w:bCs w:val="0"/>
    </w:rPr>
  </w:style>
  <w:style w:type="paragraph" w:styleId="TOC1">
    <w:name w:val="toc 1"/>
    <w:basedOn w:val="a6"/>
    <w:next w:val="a6"/>
    <w:uiPriority w:val="39"/>
    <w:unhideWhenUsed/>
    <w:qFormat/>
    <w:rsid w:val="00C6647E"/>
    <w:pPr>
      <w:spacing w:before="240" w:after="120"/>
      <w:jc w:val="left"/>
    </w:pPr>
    <w:rPr>
      <w:rFonts w:eastAsiaTheme="minorHAnsi"/>
      <w:b/>
      <w:bCs/>
      <w:sz w:val="20"/>
      <w:szCs w:val="20"/>
    </w:rPr>
  </w:style>
  <w:style w:type="paragraph" w:styleId="20">
    <w:name w:val="List Number 2"/>
    <w:basedOn w:val="a5"/>
    <w:qFormat/>
    <w:rsid w:val="00C6647E"/>
    <w:pPr>
      <w:numPr>
        <w:numId w:val="2"/>
      </w:numPr>
      <w:tabs>
        <w:tab w:val="clear" w:pos="360"/>
        <w:tab w:val="left" w:pos="340"/>
      </w:tabs>
    </w:pPr>
  </w:style>
  <w:style w:type="paragraph" w:styleId="a5">
    <w:name w:val="List Number"/>
    <w:basedOn w:val="aa"/>
    <w:qFormat/>
    <w:rsid w:val="00C6647E"/>
    <w:pPr>
      <w:numPr>
        <w:numId w:val="3"/>
      </w:numPr>
      <w:tabs>
        <w:tab w:val="clear" w:pos="360"/>
      </w:tabs>
      <w:ind w:left="340" w:hanging="340"/>
    </w:pPr>
  </w:style>
  <w:style w:type="paragraph" w:styleId="ab">
    <w:name w:val="table of authorities"/>
    <w:basedOn w:val="a6"/>
    <w:next w:val="a6"/>
    <w:uiPriority w:val="99"/>
    <w:semiHidden/>
    <w:unhideWhenUsed/>
    <w:qFormat/>
    <w:rsid w:val="00C6647E"/>
    <w:pPr>
      <w:widowControl/>
      <w:ind w:left="200" w:hanging="200"/>
    </w:pPr>
    <w:rPr>
      <w:rFonts w:ascii="Arial" w:eastAsia="宋体" w:hAnsi="Arial" w:cs="Arial"/>
      <w:spacing w:val="8"/>
      <w:kern w:val="0"/>
      <w:sz w:val="20"/>
      <w:szCs w:val="20"/>
      <w:lang w:val="en-GB"/>
    </w:rPr>
  </w:style>
  <w:style w:type="paragraph" w:styleId="42">
    <w:name w:val="List Bullet 4"/>
    <w:basedOn w:val="33"/>
    <w:qFormat/>
    <w:rsid w:val="00C6647E"/>
    <w:pPr>
      <w:tabs>
        <w:tab w:val="left" w:pos="1361"/>
      </w:tabs>
      <w:ind w:left="1361"/>
    </w:pPr>
  </w:style>
  <w:style w:type="paragraph" w:styleId="33">
    <w:name w:val="List Bullet 3"/>
    <w:basedOn w:val="2"/>
    <w:qFormat/>
    <w:rsid w:val="00C6647E"/>
    <w:pPr>
      <w:tabs>
        <w:tab w:val="left" w:pos="1021"/>
      </w:tabs>
      <w:ind w:left="1020"/>
    </w:pPr>
  </w:style>
  <w:style w:type="paragraph" w:styleId="2">
    <w:name w:val="List Bullet 2"/>
    <w:basedOn w:val="a"/>
    <w:qFormat/>
    <w:rsid w:val="00C6647E"/>
    <w:pPr>
      <w:numPr>
        <w:numId w:val="4"/>
      </w:numPr>
      <w:tabs>
        <w:tab w:val="clear" w:pos="360"/>
        <w:tab w:val="clear" w:pos="700"/>
        <w:tab w:val="left" w:pos="340"/>
      </w:tabs>
      <w:ind w:left="680" w:hanging="340"/>
    </w:pPr>
  </w:style>
  <w:style w:type="paragraph" w:styleId="a">
    <w:name w:val="List Bullet"/>
    <w:basedOn w:val="a6"/>
    <w:qFormat/>
    <w:rsid w:val="00C6647E"/>
    <w:pPr>
      <w:widowControl/>
      <w:numPr>
        <w:numId w:val="5"/>
      </w:numPr>
      <w:tabs>
        <w:tab w:val="clear" w:pos="360"/>
        <w:tab w:val="left" w:pos="340"/>
      </w:tabs>
      <w:snapToGrid w:val="0"/>
      <w:spacing w:after="100"/>
      <w:ind w:left="340" w:hanging="340"/>
    </w:pPr>
    <w:rPr>
      <w:rFonts w:ascii="Arial" w:eastAsia="宋体" w:hAnsi="Arial" w:cs="Arial"/>
      <w:spacing w:val="8"/>
      <w:kern w:val="0"/>
      <w:sz w:val="20"/>
      <w:szCs w:val="20"/>
      <w:lang w:val="en-GB"/>
    </w:rPr>
  </w:style>
  <w:style w:type="paragraph" w:styleId="81">
    <w:name w:val="index 8"/>
    <w:basedOn w:val="a6"/>
    <w:next w:val="a6"/>
    <w:uiPriority w:val="99"/>
    <w:semiHidden/>
    <w:unhideWhenUsed/>
    <w:qFormat/>
    <w:rsid w:val="00C6647E"/>
    <w:pPr>
      <w:widowControl/>
      <w:ind w:left="1600" w:hanging="200"/>
    </w:pPr>
    <w:rPr>
      <w:rFonts w:ascii="Arial" w:eastAsia="宋体" w:hAnsi="Arial" w:cs="Arial"/>
      <w:spacing w:val="8"/>
      <w:kern w:val="0"/>
      <w:sz w:val="20"/>
      <w:szCs w:val="20"/>
      <w:lang w:val="en-GB"/>
    </w:rPr>
  </w:style>
  <w:style w:type="paragraph" w:styleId="ac">
    <w:name w:val="Normal Indent"/>
    <w:basedOn w:val="a6"/>
    <w:uiPriority w:val="99"/>
    <w:semiHidden/>
    <w:unhideWhenUsed/>
    <w:qFormat/>
    <w:rsid w:val="00C6647E"/>
    <w:pPr>
      <w:widowControl/>
      <w:ind w:left="567"/>
    </w:pPr>
    <w:rPr>
      <w:rFonts w:ascii="Arial" w:eastAsia="宋体" w:hAnsi="Arial" w:cs="Arial"/>
      <w:spacing w:val="8"/>
      <w:kern w:val="0"/>
      <w:sz w:val="20"/>
      <w:szCs w:val="20"/>
      <w:lang w:val="en-GB"/>
    </w:rPr>
  </w:style>
  <w:style w:type="paragraph" w:styleId="ad">
    <w:name w:val="caption"/>
    <w:basedOn w:val="a6"/>
    <w:next w:val="a6"/>
    <w:uiPriority w:val="35"/>
    <w:qFormat/>
    <w:rsid w:val="00C6647E"/>
    <w:pPr>
      <w:widowControl/>
    </w:pPr>
    <w:rPr>
      <w:rFonts w:ascii="Arial" w:eastAsia="宋体" w:hAnsi="Arial" w:cs="Arial"/>
      <w:b/>
      <w:bCs/>
      <w:spacing w:val="8"/>
      <w:kern w:val="0"/>
      <w:sz w:val="20"/>
      <w:szCs w:val="20"/>
      <w:lang w:val="en-GB"/>
    </w:rPr>
  </w:style>
  <w:style w:type="paragraph" w:styleId="52">
    <w:name w:val="index 5"/>
    <w:basedOn w:val="a6"/>
    <w:next w:val="a6"/>
    <w:uiPriority w:val="99"/>
    <w:semiHidden/>
    <w:unhideWhenUsed/>
    <w:qFormat/>
    <w:rsid w:val="00C6647E"/>
    <w:pPr>
      <w:widowControl/>
      <w:ind w:left="1000" w:hanging="200"/>
    </w:pPr>
    <w:rPr>
      <w:rFonts w:ascii="Arial" w:eastAsia="宋体" w:hAnsi="Arial" w:cs="Arial"/>
      <w:spacing w:val="8"/>
      <w:kern w:val="0"/>
      <w:sz w:val="20"/>
      <w:szCs w:val="20"/>
      <w:lang w:val="en-GB"/>
    </w:rPr>
  </w:style>
  <w:style w:type="paragraph" w:styleId="ae">
    <w:name w:val="envelope address"/>
    <w:basedOn w:val="a6"/>
    <w:uiPriority w:val="99"/>
    <w:semiHidden/>
    <w:unhideWhenUsed/>
    <w:qFormat/>
    <w:rsid w:val="00C6647E"/>
    <w:pPr>
      <w:framePr w:w="7920" w:h="1980" w:hRule="exact" w:hSpace="180" w:wrap="auto" w:hAnchor="page" w:xAlign="center" w:yAlign="bottom"/>
      <w:widowControl/>
      <w:ind w:left="2880"/>
    </w:pPr>
    <w:rPr>
      <w:rFonts w:ascii="Cambria" w:eastAsia="MS Gothic" w:hAnsi="Cambria" w:cs="Times New Roman"/>
      <w:spacing w:val="8"/>
      <w:kern w:val="0"/>
      <w:sz w:val="24"/>
      <w:szCs w:val="24"/>
      <w:lang w:val="en-GB"/>
    </w:rPr>
  </w:style>
  <w:style w:type="paragraph" w:styleId="af">
    <w:name w:val="toa heading"/>
    <w:basedOn w:val="a6"/>
    <w:next w:val="a6"/>
    <w:uiPriority w:val="99"/>
    <w:semiHidden/>
    <w:unhideWhenUsed/>
    <w:qFormat/>
    <w:rsid w:val="00C6647E"/>
    <w:pPr>
      <w:widowControl/>
      <w:spacing w:before="120"/>
    </w:pPr>
    <w:rPr>
      <w:rFonts w:ascii="Cambria" w:eastAsia="MS Gothic" w:hAnsi="Cambria" w:cs="Times New Roman"/>
      <w:b/>
      <w:bCs/>
      <w:spacing w:val="8"/>
      <w:kern w:val="0"/>
      <w:sz w:val="24"/>
      <w:szCs w:val="24"/>
      <w:lang w:val="en-GB"/>
    </w:rPr>
  </w:style>
  <w:style w:type="paragraph" w:styleId="af0">
    <w:name w:val="annotation text"/>
    <w:basedOn w:val="a6"/>
    <w:link w:val="af1"/>
    <w:semiHidden/>
    <w:unhideWhenUsed/>
    <w:qFormat/>
    <w:rsid w:val="00C6647E"/>
    <w:pPr>
      <w:widowControl/>
    </w:pPr>
    <w:rPr>
      <w:rFonts w:ascii="Arial" w:eastAsia="宋体" w:hAnsi="Arial" w:cs="Arial"/>
      <w:spacing w:val="8"/>
      <w:kern w:val="0"/>
      <w:sz w:val="20"/>
      <w:szCs w:val="20"/>
      <w:lang w:val="en-GB"/>
    </w:rPr>
  </w:style>
  <w:style w:type="paragraph" w:styleId="61">
    <w:name w:val="index 6"/>
    <w:basedOn w:val="a6"/>
    <w:next w:val="a6"/>
    <w:uiPriority w:val="99"/>
    <w:semiHidden/>
    <w:unhideWhenUsed/>
    <w:qFormat/>
    <w:rsid w:val="00C6647E"/>
    <w:pPr>
      <w:widowControl/>
      <w:ind w:left="1200" w:hanging="200"/>
    </w:pPr>
    <w:rPr>
      <w:rFonts w:ascii="Arial" w:eastAsia="宋体" w:hAnsi="Arial" w:cs="Arial"/>
      <w:spacing w:val="8"/>
      <w:kern w:val="0"/>
      <w:sz w:val="20"/>
      <w:szCs w:val="20"/>
      <w:lang w:val="en-GB"/>
    </w:rPr>
  </w:style>
  <w:style w:type="paragraph" w:styleId="3">
    <w:name w:val="List Number 3"/>
    <w:basedOn w:val="20"/>
    <w:qFormat/>
    <w:rsid w:val="00C6647E"/>
    <w:pPr>
      <w:numPr>
        <w:numId w:val="6"/>
      </w:numPr>
    </w:pPr>
  </w:style>
  <w:style w:type="paragraph" w:styleId="af2">
    <w:name w:val="List Continue"/>
    <w:basedOn w:val="a6"/>
    <w:qFormat/>
    <w:rsid w:val="00C6647E"/>
    <w:pPr>
      <w:widowControl/>
      <w:snapToGrid w:val="0"/>
      <w:spacing w:after="100"/>
      <w:ind w:left="340"/>
    </w:pPr>
    <w:rPr>
      <w:rFonts w:ascii="Arial" w:eastAsia="宋体" w:hAnsi="Arial" w:cs="Arial"/>
      <w:spacing w:val="8"/>
      <w:kern w:val="0"/>
      <w:sz w:val="20"/>
      <w:szCs w:val="20"/>
      <w:lang w:val="en-GB"/>
    </w:rPr>
  </w:style>
  <w:style w:type="paragraph" w:styleId="af3">
    <w:name w:val="Block Text"/>
    <w:basedOn w:val="a6"/>
    <w:uiPriority w:val="59"/>
    <w:semiHidden/>
    <w:qFormat/>
    <w:rsid w:val="00C6647E"/>
    <w:pPr>
      <w:widowControl/>
      <w:spacing w:after="120"/>
      <w:ind w:left="1440" w:right="1440"/>
    </w:pPr>
    <w:rPr>
      <w:rFonts w:ascii="Arial" w:eastAsia="宋体" w:hAnsi="Arial" w:cs="Arial"/>
      <w:spacing w:val="8"/>
      <w:kern w:val="0"/>
      <w:sz w:val="20"/>
      <w:szCs w:val="20"/>
      <w:lang w:val="en-GB"/>
    </w:rPr>
  </w:style>
  <w:style w:type="paragraph" w:styleId="43">
    <w:name w:val="index 4"/>
    <w:basedOn w:val="a6"/>
    <w:next w:val="a6"/>
    <w:uiPriority w:val="99"/>
    <w:semiHidden/>
    <w:unhideWhenUsed/>
    <w:qFormat/>
    <w:rsid w:val="00C6647E"/>
    <w:pPr>
      <w:widowControl/>
      <w:ind w:left="800" w:hanging="200"/>
    </w:pPr>
    <w:rPr>
      <w:rFonts w:ascii="Arial" w:eastAsia="宋体" w:hAnsi="Arial" w:cs="Arial"/>
      <w:spacing w:val="8"/>
      <w:kern w:val="0"/>
      <w:sz w:val="20"/>
      <w:szCs w:val="20"/>
      <w:lang w:val="en-GB"/>
    </w:rPr>
  </w:style>
  <w:style w:type="paragraph" w:styleId="TOC5">
    <w:name w:val="toc 5"/>
    <w:basedOn w:val="TOC4"/>
    <w:next w:val="a6"/>
    <w:uiPriority w:val="39"/>
    <w:qFormat/>
    <w:rsid w:val="00C6647E"/>
    <w:pPr>
      <w:ind w:left="840"/>
    </w:pPr>
  </w:style>
  <w:style w:type="paragraph" w:styleId="TOC4">
    <w:name w:val="toc 4"/>
    <w:basedOn w:val="TOC3"/>
    <w:next w:val="a6"/>
    <w:uiPriority w:val="39"/>
    <w:qFormat/>
    <w:rsid w:val="00C6647E"/>
    <w:pPr>
      <w:ind w:left="630"/>
    </w:pPr>
  </w:style>
  <w:style w:type="paragraph" w:styleId="TOC3">
    <w:name w:val="toc 3"/>
    <w:basedOn w:val="TOC2"/>
    <w:next w:val="a6"/>
    <w:uiPriority w:val="39"/>
    <w:qFormat/>
    <w:rsid w:val="00C6647E"/>
    <w:pPr>
      <w:spacing w:before="0"/>
      <w:ind w:left="420"/>
    </w:pPr>
    <w:rPr>
      <w:i w:val="0"/>
      <w:iCs w:val="0"/>
    </w:rPr>
  </w:style>
  <w:style w:type="paragraph" w:styleId="TOC2">
    <w:name w:val="toc 2"/>
    <w:basedOn w:val="TOC1"/>
    <w:next w:val="a6"/>
    <w:uiPriority w:val="39"/>
    <w:qFormat/>
    <w:rsid w:val="00C6647E"/>
    <w:pPr>
      <w:spacing w:before="120" w:after="0"/>
      <w:ind w:left="210"/>
    </w:pPr>
    <w:rPr>
      <w:b w:val="0"/>
      <w:bCs w:val="0"/>
      <w:i/>
      <w:iCs/>
    </w:rPr>
  </w:style>
  <w:style w:type="paragraph" w:styleId="53">
    <w:name w:val="List Bullet 5"/>
    <w:basedOn w:val="42"/>
    <w:qFormat/>
    <w:rsid w:val="00C6647E"/>
    <w:pPr>
      <w:tabs>
        <w:tab w:val="clear" w:pos="1361"/>
        <w:tab w:val="left" w:pos="1701"/>
      </w:tabs>
      <w:ind w:left="1701"/>
    </w:pPr>
  </w:style>
  <w:style w:type="paragraph" w:styleId="4">
    <w:name w:val="List Number 4"/>
    <w:basedOn w:val="3"/>
    <w:qFormat/>
    <w:rsid w:val="00C6647E"/>
    <w:pPr>
      <w:numPr>
        <w:numId w:val="7"/>
      </w:numPr>
    </w:pPr>
  </w:style>
  <w:style w:type="paragraph" w:styleId="TOC8">
    <w:name w:val="toc 8"/>
    <w:basedOn w:val="TOC1"/>
    <w:next w:val="a6"/>
    <w:uiPriority w:val="39"/>
    <w:qFormat/>
    <w:rsid w:val="00C6647E"/>
    <w:pPr>
      <w:spacing w:before="0" w:after="0"/>
      <w:ind w:left="1470"/>
    </w:pPr>
    <w:rPr>
      <w:b w:val="0"/>
      <w:bCs w:val="0"/>
    </w:rPr>
  </w:style>
  <w:style w:type="paragraph" w:styleId="34">
    <w:name w:val="index 3"/>
    <w:basedOn w:val="a6"/>
    <w:next w:val="a6"/>
    <w:uiPriority w:val="99"/>
    <w:semiHidden/>
    <w:unhideWhenUsed/>
    <w:qFormat/>
    <w:rsid w:val="00C6647E"/>
    <w:pPr>
      <w:widowControl/>
      <w:ind w:left="600" w:hanging="200"/>
    </w:pPr>
    <w:rPr>
      <w:rFonts w:ascii="Arial" w:eastAsia="宋体" w:hAnsi="Arial" w:cs="Arial"/>
      <w:spacing w:val="8"/>
      <w:kern w:val="0"/>
      <w:sz w:val="20"/>
      <w:szCs w:val="20"/>
      <w:lang w:val="en-GB"/>
    </w:rPr>
  </w:style>
  <w:style w:type="paragraph" w:styleId="af4">
    <w:name w:val="Date"/>
    <w:basedOn w:val="a6"/>
    <w:next w:val="a6"/>
    <w:link w:val="af5"/>
    <w:uiPriority w:val="99"/>
    <w:semiHidden/>
    <w:unhideWhenUsed/>
    <w:qFormat/>
    <w:rsid w:val="00C6647E"/>
    <w:pPr>
      <w:widowControl/>
      <w:ind w:leftChars="2500" w:left="100"/>
    </w:pPr>
    <w:rPr>
      <w:rFonts w:ascii="Arial" w:eastAsia="宋体" w:hAnsi="Arial" w:cs="Arial"/>
      <w:spacing w:val="8"/>
      <w:kern w:val="0"/>
      <w:sz w:val="20"/>
      <w:szCs w:val="20"/>
      <w:lang w:val="en-GB"/>
    </w:rPr>
  </w:style>
  <w:style w:type="paragraph" w:styleId="af6">
    <w:name w:val="endnote text"/>
    <w:basedOn w:val="a6"/>
    <w:link w:val="af7"/>
    <w:uiPriority w:val="99"/>
    <w:semiHidden/>
    <w:unhideWhenUsed/>
    <w:qFormat/>
    <w:rsid w:val="00C6647E"/>
    <w:pPr>
      <w:snapToGrid w:val="0"/>
      <w:jc w:val="left"/>
    </w:pPr>
  </w:style>
  <w:style w:type="paragraph" w:styleId="54">
    <w:name w:val="List Continue 5"/>
    <w:basedOn w:val="44"/>
    <w:qFormat/>
    <w:rsid w:val="00C6647E"/>
    <w:pPr>
      <w:ind w:left="1701"/>
    </w:pPr>
  </w:style>
  <w:style w:type="paragraph" w:styleId="44">
    <w:name w:val="List Continue 4"/>
    <w:basedOn w:val="35"/>
    <w:qFormat/>
    <w:rsid w:val="00C6647E"/>
    <w:pPr>
      <w:ind w:left="1361"/>
    </w:pPr>
  </w:style>
  <w:style w:type="paragraph" w:styleId="35">
    <w:name w:val="List Continue 3"/>
    <w:basedOn w:val="24"/>
    <w:qFormat/>
    <w:rsid w:val="00C6647E"/>
    <w:pPr>
      <w:ind w:left="1021"/>
    </w:pPr>
  </w:style>
  <w:style w:type="paragraph" w:styleId="24">
    <w:name w:val="List Continue 2"/>
    <w:basedOn w:val="af2"/>
    <w:qFormat/>
    <w:rsid w:val="00C6647E"/>
    <w:pPr>
      <w:ind w:left="680"/>
    </w:pPr>
  </w:style>
  <w:style w:type="paragraph" w:styleId="af8">
    <w:name w:val="Balloon Text"/>
    <w:basedOn w:val="a6"/>
    <w:link w:val="af9"/>
    <w:semiHidden/>
    <w:unhideWhenUsed/>
    <w:qFormat/>
    <w:rsid w:val="00C6647E"/>
    <w:pPr>
      <w:widowControl/>
    </w:pPr>
    <w:rPr>
      <w:rFonts w:ascii="Tahoma" w:eastAsia="宋体" w:hAnsi="Tahoma" w:cs="Tahoma"/>
      <w:spacing w:val="8"/>
      <w:kern w:val="0"/>
      <w:sz w:val="16"/>
      <w:szCs w:val="16"/>
      <w:lang w:val="en-GB"/>
    </w:rPr>
  </w:style>
  <w:style w:type="paragraph" w:styleId="afa">
    <w:name w:val="footer"/>
    <w:basedOn w:val="a6"/>
    <w:link w:val="afb"/>
    <w:uiPriority w:val="99"/>
    <w:unhideWhenUsed/>
    <w:qFormat/>
    <w:rsid w:val="00C6647E"/>
    <w:pPr>
      <w:widowControl/>
      <w:tabs>
        <w:tab w:val="center" w:pos="4153"/>
        <w:tab w:val="right" w:pos="8306"/>
      </w:tabs>
      <w:snapToGrid w:val="0"/>
      <w:spacing w:after="200"/>
      <w:jc w:val="left"/>
    </w:pPr>
    <w:rPr>
      <w:kern w:val="0"/>
      <w:sz w:val="18"/>
      <w:szCs w:val="18"/>
      <w:lang w:eastAsia="en-US" w:bidi="en-US"/>
    </w:rPr>
  </w:style>
  <w:style w:type="paragraph" w:styleId="afc">
    <w:name w:val="envelope return"/>
    <w:basedOn w:val="a6"/>
    <w:uiPriority w:val="99"/>
    <w:semiHidden/>
    <w:unhideWhenUsed/>
    <w:qFormat/>
    <w:rsid w:val="00C6647E"/>
    <w:pPr>
      <w:widowControl/>
    </w:pPr>
    <w:rPr>
      <w:rFonts w:ascii="Cambria" w:eastAsia="MS Gothic" w:hAnsi="Cambria" w:cs="Times New Roman"/>
      <w:spacing w:val="8"/>
      <w:kern w:val="0"/>
      <w:sz w:val="20"/>
      <w:szCs w:val="20"/>
      <w:lang w:val="en-GB"/>
    </w:rPr>
  </w:style>
  <w:style w:type="paragraph" w:styleId="afd">
    <w:name w:val="header"/>
    <w:basedOn w:val="a6"/>
    <w:link w:val="afe"/>
    <w:uiPriority w:val="99"/>
    <w:unhideWhenUsed/>
    <w:qFormat/>
    <w:rsid w:val="00C6647E"/>
    <w:pPr>
      <w:widowControl/>
      <w:pBdr>
        <w:bottom w:val="single" w:sz="6" w:space="1" w:color="auto"/>
      </w:pBdr>
      <w:tabs>
        <w:tab w:val="center" w:pos="4153"/>
        <w:tab w:val="right" w:pos="8306"/>
      </w:tabs>
      <w:snapToGrid w:val="0"/>
      <w:spacing w:after="200"/>
      <w:jc w:val="center"/>
    </w:pPr>
    <w:rPr>
      <w:kern w:val="0"/>
      <w:sz w:val="18"/>
      <w:szCs w:val="18"/>
      <w:lang w:eastAsia="en-US" w:bidi="en-US"/>
    </w:rPr>
  </w:style>
  <w:style w:type="paragraph" w:styleId="aff">
    <w:name w:val="index heading"/>
    <w:basedOn w:val="a6"/>
    <w:next w:val="11"/>
    <w:uiPriority w:val="99"/>
    <w:semiHidden/>
    <w:unhideWhenUsed/>
    <w:qFormat/>
    <w:rsid w:val="00C6647E"/>
    <w:pPr>
      <w:widowControl/>
    </w:pPr>
    <w:rPr>
      <w:rFonts w:ascii="Cambria" w:eastAsia="MS Gothic" w:hAnsi="Cambria" w:cs="Times New Roman"/>
      <w:b/>
      <w:bCs/>
      <w:spacing w:val="8"/>
      <w:kern w:val="0"/>
      <w:sz w:val="20"/>
      <w:szCs w:val="20"/>
      <w:lang w:val="en-GB"/>
    </w:rPr>
  </w:style>
  <w:style w:type="paragraph" w:styleId="11">
    <w:name w:val="index 1"/>
    <w:basedOn w:val="a6"/>
    <w:next w:val="a6"/>
    <w:uiPriority w:val="99"/>
    <w:semiHidden/>
    <w:unhideWhenUsed/>
    <w:qFormat/>
    <w:rsid w:val="00C6647E"/>
    <w:pPr>
      <w:widowControl/>
      <w:ind w:left="200" w:hanging="200"/>
    </w:pPr>
    <w:rPr>
      <w:rFonts w:ascii="Arial" w:eastAsia="宋体" w:hAnsi="Arial" w:cs="Arial"/>
      <w:spacing w:val="8"/>
      <w:kern w:val="0"/>
      <w:sz w:val="20"/>
      <w:szCs w:val="20"/>
      <w:lang w:val="en-GB"/>
    </w:rPr>
  </w:style>
  <w:style w:type="paragraph" w:styleId="5">
    <w:name w:val="List Number 5"/>
    <w:basedOn w:val="4"/>
    <w:qFormat/>
    <w:rsid w:val="00C6647E"/>
    <w:pPr>
      <w:numPr>
        <w:numId w:val="8"/>
      </w:numPr>
    </w:pPr>
  </w:style>
  <w:style w:type="paragraph" w:styleId="aff0">
    <w:name w:val="footnote text"/>
    <w:basedOn w:val="a6"/>
    <w:link w:val="aff1"/>
    <w:semiHidden/>
    <w:qFormat/>
    <w:rsid w:val="00C6647E"/>
    <w:pPr>
      <w:widowControl/>
      <w:snapToGrid w:val="0"/>
      <w:spacing w:after="100"/>
      <w:ind w:left="284" w:hanging="284"/>
    </w:pPr>
    <w:rPr>
      <w:rFonts w:ascii="Arial" w:eastAsia="宋体" w:hAnsi="Arial" w:cs="Arial"/>
      <w:spacing w:val="8"/>
      <w:kern w:val="0"/>
      <w:sz w:val="16"/>
      <w:szCs w:val="16"/>
      <w:lang w:val="en-GB"/>
    </w:rPr>
  </w:style>
  <w:style w:type="paragraph" w:styleId="TOC6">
    <w:name w:val="toc 6"/>
    <w:basedOn w:val="TOC5"/>
    <w:next w:val="a6"/>
    <w:uiPriority w:val="39"/>
    <w:qFormat/>
    <w:rsid w:val="00C6647E"/>
    <w:pPr>
      <w:ind w:left="1050"/>
    </w:pPr>
  </w:style>
  <w:style w:type="paragraph" w:styleId="55">
    <w:name w:val="List 5"/>
    <w:basedOn w:val="45"/>
    <w:qFormat/>
    <w:rsid w:val="00C6647E"/>
    <w:pPr>
      <w:tabs>
        <w:tab w:val="left" w:pos="1701"/>
      </w:tabs>
      <w:ind w:left="1701"/>
    </w:pPr>
  </w:style>
  <w:style w:type="paragraph" w:styleId="45">
    <w:name w:val="List 4"/>
    <w:basedOn w:val="32"/>
    <w:qFormat/>
    <w:rsid w:val="00C6647E"/>
    <w:pPr>
      <w:tabs>
        <w:tab w:val="clear" w:pos="1021"/>
        <w:tab w:val="left" w:pos="1361"/>
      </w:tabs>
      <w:ind w:left="1361"/>
    </w:pPr>
  </w:style>
  <w:style w:type="paragraph" w:styleId="71">
    <w:name w:val="index 7"/>
    <w:basedOn w:val="a6"/>
    <w:next w:val="a6"/>
    <w:uiPriority w:val="99"/>
    <w:semiHidden/>
    <w:unhideWhenUsed/>
    <w:qFormat/>
    <w:rsid w:val="00C6647E"/>
    <w:pPr>
      <w:widowControl/>
      <w:ind w:left="1400" w:hanging="200"/>
    </w:pPr>
    <w:rPr>
      <w:rFonts w:ascii="Arial" w:eastAsia="宋体" w:hAnsi="Arial" w:cs="Arial"/>
      <w:spacing w:val="8"/>
      <w:kern w:val="0"/>
      <w:sz w:val="20"/>
      <w:szCs w:val="20"/>
      <w:lang w:val="en-GB"/>
    </w:rPr>
  </w:style>
  <w:style w:type="paragraph" w:styleId="91">
    <w:name w:val="index 9"/>
    <w:basedOn w:val="a6"/>
    <w:next w:val="a6"/>
    <w:uiPriority w:val="99"/>
    <w:semiHidden/>
    <w:unhideWhenUsed/>
    <w:qFormat/>
    <w:rsid w:val="00C6647E"/>
    <w:pPr>
      <w:widowControl/>
      <w:ind w:left="1800" w:hanging="200"/>
    </w:pPr>
    <w:rPr>
      <w:rFonts w:ascii="Arial" w:eastAsia="宋体" w:hAnsi="Arial" w:cs="Arial"/>
      <w:spacing w:val="8"/>
      <w:kern w:val="0"/>
      <w:sz w:val="20"/>
      <w:szCs w:val="20"/>
      <w:lang w:val="en-GB"/>
    </w:rPr>
  </w:style>
  <w:style w:type="paragraph" w:styleId="aff2">
    <w:name w:val="table of figures"/>
    <w:basedOn w:val="TOC1"/>
    <w:next w:val="a6"/>
    <w:uiPriority w:val="99"/>
    <w:qFormat/>
    <w:rsid w:val="00C6647E"/>
    <w:pPr>
      <w:tabs>
        <w:tab w:val="left" w:pos="454"/>
        <w:tab w:val="right" w:leader="dot" w:pos="9070"/>
      </w:tabs>
      <w:suppressAutoHyphens/>
      <w:snapToGrid w:val="0"/>
      <w:spacing w:before="0" w:after="100"/>
      <w:ind w:right="680"/>
    </w:pPr>
    <w:rPr>
      <w:rFonts w:ascii="Arial" w:eastAsia="宋体" w:hAnsi="Arial" w:cs="Arial"/>
      <w:b w:val="0"/>
      <w:bCs w:val="0"/>
      <w:caps/>
      <w:spacing w:val="8"/>
      <w:lang w:val="en-GB"/>
    </w:rPr>
  </w:style>
  <w:style w:type="paragraph" w:styleId="TOC9">
    <w:name w:val="toc 9"/>
    <w:basedOn w:val="TOC1"/>
    <w:next w:val="a6"/>
    <w:uiPriority w:val="39"/>
    <w:qFormat/>
    <w:rsid w:val="00C6647E"/>
    <w:pPr>
      <w:spacing w:before="0" w:after="0"/>
      <w:ind w:left="1680"/>
    </w:pPr>
    <w:rPr>
      <w:b w:val="0"/>
      <w:bCs w:val="0"/>
    </w:rPr>
  </w:style>
  <w:style w:type="paragraph" w:styleId="aff3">
    <w:name w:val="Normal (Web)"/>
    <w:basedOn w:val="a6"/>
    <w:uiPriority w:val="99"/>
    <w:unhideWhenUsed/>
    <w:qFormat/>
    <w:rsid w:val="00C6647E"/>
    <w:pPr>
      <w:widowControl/>
    </w:pPr>
    <w:rPr>
      <w:rFonts w:ascii="Times New Roman" w:eastAsia="宋体" w:hAnsi="Times New Roman" w:cs="Times New Roman"/>
      <w:spacing w:val="8"/>
      <w:kern w:val="0"/>
      <w:sz w:val="24"/>
      <w:szCs w:val="24"/>
      <w:lang w:val="en-GB"/>
    </w:rPr>
  </w:style>
  <w:style w:type="paragraph" w:styleId="25">
    <w:name w:val="index 2"/>
    <w:basedOn w:val="a6"/>
    <w:next w:val="a6"/>
    <w:uiPriority w:val="99"/>
    <w:semiHidden/>
    <w:unhideWhenUsed/>
    <w:qFormat/>
    <w:rsid w:val="00C6647E"/>
    <w:pPr>
      <w:widowControl/>
      <w:ind w:left="400" w:hanging="200"/>
    </w:pPr>
    <w:rPr>
      <w:rFonts w:ascii="Arial" w:eastAsia="宋体" w:hAnsi="Arial" w:cs="Arial"/>
      <w:spacing w:val="8"/>
      <w:kern w:val="0"/>
      <w:sz w:val="20"/>
      <w:szCs w:val="20"/>
      <w:lang w:val="en-GB"/>
    </w:rPr>
  </w:style>
  <w:style w:type="paragraph" w:styleId="aff4">
    <w:name w:val="Title"/>
    <w:basedOn w:val="MAIN-TITLE"/>
    <w:link w:val="aff5"/>
    <w:qFormat/>
    <w:rsid w:val="00C6647E"/>
    <w:rPr>
      <w:kern w:val="28"/>
    </w:rPr>
  </w:style>
  <w:style w:type="paragraph" w:customStyle="1" w:styleId="MAIN-TITLE">
    <w:name w:val="MAIN-TITLE"/>
    <w:basedOn w:val="a6"/>
    <w:qFormat/>
    <w:rsid w:val="00C6647E"/>
    <w:pPr>
      <w:widowControl/>
      <w:snapToGrid w:val="0"/>
      <w:jc w:val="center"/>
    </w:pPr>
    <w:rPr>
      <w:rFonts w:ascii="Arial" w:eastAsia="宋体" w:hAnsi="Arial" w:cs="Arial"/>
      <w:b/>
      <w:bCs/>
      <w:spacing w:val="8"/>
      <w:kern w:val="0"/>
      <w:sz w:val="24"/>
      <w:szCs w:val="24"/>
      <w:lang w:val="en-GB"/>
    </w:rPr>
  </w:style>
  <w:style w:type="paragraph" w:styleId="aff6">
    <w:name w:val="annotation subject"/>
    <w:basedOn w:val="af0"/>
    <w:next w:val="af0"/>
    <w:link w:val="aff7"/>
    <w:uiPriority w:val="99"/>
    <w:semiHidden/>
    <w:unhideWhenUsed/>
    <w:qFormat/>
    <w:rsid w:val="00C6647E"/>
    <w:rPr>
      <w:b/>
      <w:bCs/>
    </w:rPr>
  </w:style>
  <w:style w:type="table" w:styleId="aff8">
    <w:name w:val="Table Grid"/>
    <w:basedOn w:val="a8"/>
    <w:uiPriority w:val="39"/>
    <w:qFormat/>
    <w:rsid w:val="00C6647E"/>
    <w:pPr>
      <w:spacing w:before="60" w:after="60"/>
      <w:ind w:left="36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qFormat/>
    <w:rsid w:val="00C6647E"/>
    <w:rPr>
      <w:b/>
      <w:bCs/>
    </w:rPr>
  </w:style>
  <w:style w:type="character" w:styleId="affa">
    <w:name w:val="endnote reference"/>
    <w:semiHidden/>
    <w:qFormat/>
    <w:rsid w:val="00C6647E"/>
    <w:rPr>
      <w:vertAlign w:val="superscript"/>
    </w:rPr>
  </w:style>
  <w:style w:type="character" w:styleId="affb">
    <w:name w:val="page number"/>
    <w:uiPriority w:val="29"/>
    <w:unhideWhenUsed/>
    <w:qFormat/>
    <w:rsid w:val="00C6647E"/>
    <w:rPr>
      <w:rFonts w:ascii="Arial" w:hAnsi="Arial"/>
      <w:sz w:val="20"/>
      <w:szCs w:val="20"/>
    </w:rPr>
  </w:style>
  <w:style w:type="character" w:styleId="affc">
    <w:name w:val="FollowedHyperlink"/>
    <w:uiPriority w:val="99"/>
    <w:qFormat/>
    <w:rsid w:val="00C6647E"/>
    <w:rPr>
      <w:color w:val="auto"/>
      <w:u w:val="none"/>
    </w:rPr>
  </w:style>
  <w:style w:type="character" w:styleId="affd">
    <w:name w:val="Emphasis"/>
    <w:qFormat/>
    <w:rsid w:val="00C6647E"/>
    <w:rPr>
      <w:i/>
      <w:iCs/>
    </w:rPr>
  </w:style>
  <w:style w:type="character" w:styleId="affe">
    <w:name w:val="line number"/>
    <w:uiPriority w:val="29"/>
    <w:unhideWhenUsed/>
    <w:qFormat/>
    <w:rsid w:val="00C6647E"/>
    <w:rPr>
      <w:rFonts w:ascii="Arial" w:hAnsi="Arial" w:cs="Arial"/>
      <w:spacing w:val="8"/>
      <w:sz w:val="16"/>
      <w:lang w:val="en-GB" w:eastAsia="zh-CN" w:bidi="ar-SA"/>
    </w:rPr>
  </w:style>
  <w:style w:type="character" w:styleId="afff">
    <w:name w:val="Hyperlink"/>
    <w:uiPriority w:val="99"/>
    <w:qFormat/>
    <w:rsid w:val="00C6647E"/>
    <w:rPr>
      <w:color w:val="auto"/>
      <w:u w:val="none"/>
    </w:rPr>
  </w:style>
  <w:style w:type="character" w:styleId="afff0">
    <w:name w:val="annotation reference"/>
    <w:semiHidden/>
    <w:qFormat/>
    <w:rsid w:val="00C6647E"/>
    <w:rPr>
      <w:sz w:val="16"/>
      <w:szCs w:val="16"/>
    </w:rPr>
  </w:style>
  <w:style w:type="character" w:styleId="afff1">
    <w:name w:val="footnote reference"/>
    <w:semiHidden/>
    <w:qFormat/>
    <w:rsid w:val="00C6647E"/>
    <w:rPr>
      <w:rFonts w:ascii="Arial" w:hAnsi="Arial"/>
      <w:position w:val="4"/>
      <w:sz w:val="16"/>
      <w:szCs w:val="16"/>
      <w:vertAlign w:val="baseline"/>
    </w:rPr>
  </w:style>
  <w:style w:type="character" w:customStyle="1" w:styleId="tgt">
    <w:name w:val="tgt"/>
    <w:basedOn w:val="a7"/>
    <w:qFormat/>
    <w:rsid w:val="00C6647E"/>
  </w:style>
  <w:style w:type="character" w:customStyle="1" w:styleId="afe">
    <w:name w:val="页眉 字符"/>
    <w:basedOn w:val="a7"/>
    <w:link w:val="afd"/>
    <w:uiPriority w:val="99"/>
    <w:qFormat/>
    <w:rsid w:val="00C6647E"/>
    <w:rPr>
      <w:kern w:val="0"/>
      <w:sz w:val="18"/>
      <w:szCs w:val="18"/>
      <w:lang w:eastAsia="en-US" w:bidi="en-US"/>
    </w:rPr>
  </w:style>
  <w:style w:type="character" w:customStyle="1" w:styleId="afb">
    <w:name w:val="页脚 字符"/>
    <w:basedOn w:val="a7"/>
    <w:link w:val="afa"/>
    <w:uiPriority w:val="99"/>
    <w:qFormat/>
    <w:rsid w:val="00C6647E"/>
    <w:rPr>
      <w:kern w:val="0"/>
      <w:sz w:val="18"/>
      <w:szCs w:val="18"/>
      <w:lang w:eastAsia="en-US" w:bidi="en-US"/>
    </w:rPr>
  </w:style>
  <w:style w:type="paragraph" w:customStyle="1" w:styleId="afff2">
    <w:name w:val="封面标准名称"/>
    <w:qFormat/>
    <w:rsid w:val="00C6647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3">
    <w:name w:val="封面标准文稿类别"/>
    <w:qFormat/>
    <w:rsid w:val="00C6647E"/>
    <w:pPr>
      <w:spacing w:before="440" w:line="400" w:lineRule="exact"/>
      <w:jc w:val="center"/>
    </w:pPr>
    <w:rPr>
      <w:rFonts w:ascii="宋体"/>
      <w:sz w:val="24"/>
    </w:rPr>
  </w:style>
  <w:style w:type="paragraph" w:customStyle="1" w:styleId="afff4">
    <w:name w:val="段"/>
    <w:link w:val="Char"/>
    <w:qFormat/>
    <w:rsid w:val="00C6647E"/>
    <w:pPr>
      <w:autoSpaceDE w:val="0"/>
      <w:autoSpaceDN w:val="0"/>
      <w:ind w:firstLineChars="200" w:firstLine="200"/>
      <w:jc w:val="both"/>
    </w:pPr>
    <w:rPr>
      <w:rFonts w:ascii="宋体"/>
      <w:sz w:val="21"/>
    </w:rPr>
  </w:style>
  <w:style w:type="character" w:customStyle="1" w:styleId="Char">
    <w:name w:val="段 Char"/>
    <w:basedOn w:val="a7"/>
    <w:link w:val="afff4"/>
    <w:qFormat/>
    <w:rsid w:val="00C6647E"/>
    <w:rPr>
      <w:rFonts w:ascii="宋体" w:eastAsia="宋体" w:hAnsi="Times New Roman" w:cs="Times New Roman"/>
      <w:kern w:val="0"/>
      <w:szCs w:val="20"/>
    </w:rPr>
  </w:style>
  <w:style w:type="character" w:customStyle="1" w:styleId="10">
    <w:name w:val="标题 1 字符"/>
    <w:basedOn w:val="a7"/>
    <w:link w:val="1"/>
    <w:uiPriority w:val="9"/>
    <w:qFormat/>
    <w:rsid w:val="00C6647E"/>
    <w:rPr>
      <w:rFonts w:ascii="Arial" w:hAnsi="Arial" w:cs="Arial"/>
      <w:b/>
      <w:bCs/>
      <w:spacing w:val="8"/>
      <w:sz w:val="22"/>
      <w:szCs w:val="22"/>
      <w:lang w:val="en-GB"/>
    </w:rPr>
  </w:style>
  <w:style w:type="character" w:customStyle="1" w:styleId="22">
    <w:name w:val="标题 2 字符"/>
    <w:basedOn w:val="a7"/>
    <w:link w:val="21"/>
    <w:uiPriority w:val="9"/>
    <w:qFormat/>
    <w:rsid w:val="00C6647E"/>
    <w:rPr>
      <w:rFonts w:ascii="Arial" w:hAnsi="Arial" w:cs="Arial"/>
      <w:b/>
      <w:bCs/>
      <w:spacing w:val="8"/>
      <w:lang w:val="en-GB"/>
    </w:rPr>
  </w:style>
  <w:style w:type="character" w:customStyle="1" w:styleId="31">
    <w:name w:val="标题 3 字符"/>
    <w:basedOn w:val="a7"/>
    <w:link w:val="30"/>
    <w:uiPriority w:val="9"/>
    <w:qFormat/>
    <w:rsid w:val="00C6647E"/>
    <w:rPr>
      <w:rFonts w:ascii="Arial" w:hAnsi="Arial" w:cs="Arial"/>
      <w:b/>
      <w:bCs/>
      <w:spacing w:val="8"/>
      <w:lang w:val="en-GB"/>
    </w:rPr>
  </w:style>
  <w:style w:type="character" w:customStyle="1" w:styleId="41">
    <w:name w:val="标题 4 字符"/>
    <w:basedOn w:val="a7"/>
    <w:link w:val="40"/>
    <w:uiPriority w:val="9"/>
    <w:qFormat/>
    <w:rsid w:val="00C6647E"/>
    <w:rPr>
      <w:rFonts w:ascii="Arial" w:hAnsi="Arial" w:cs="Arial"/>
      <w:b/>
      <w:bCs/>
      <w:spacing w:val="8"/>
      <w:lang w:val="en-GB"/>
    </w:rPr>
  </w:style>
  <w:style w:type="character" w:customStyle="1" w:styleId="51">
    <w:name w:val="标题 5 字符"/>
    <w:basedOn w:val="a7"/>
    <w:link w:val="50"/>
    <w:uiPriority w:val="9"/>
    <w:qFormat/>
    <w:rsid w:val="00C6647E"/>
    <w:rPr>
      <w:rFonts w:ascii="Arial" w:hAnsi="Arial" w:cs="Arial"/>
      <w:b/>
      <w:bCs/>
      <w:spacing w:val="8"/>
      <w:lang w:val="en-GB"/>
    </w:rPr>
  </w:style>
  <w:style w:type="character" w:customStyle="1" w:styleId="60">
    <w:name w:val="标题 6 字符"/>
    <w:basedOn w:val="a7"/>
    <w:link w:val="6"/>
    <w:qFormat/>
    <w:rsid w:val="00C6647E"/>
    <w:rPr>
      <w:rFonts w:ascii="Arial" w:hAnsi="Arial" w:cs="Arial"/>
      <w:b/>
      <w:bCs/>
      <w:spacing w:val="8"/>
      <w:lang w:val="en-GB"/>
    </w:rPr>
  </w:style>
  <w:style w:type="character" w:customStyle="1" w:styleId="70">
    <w:name w:val="标题 7 字符"/>
    <w:basedOn w:val="a7"/>
    <w:link w:val="7"/>
    <w:qFormat/>
    <w:rsid w:val="00C6647E"/>
    <w:rPr>
      <w:rFonts w:ascii="Arial" w:hAnsi="Arial" w:cs="Arial"/>
      <w:b/>
      <w:bCs/>
      <w:spacing w:val="8"/>
      <w:lang w:val="en-GB"/>
    </w:rPr>
  </w:style>
  <w:style w:type="character" w:customStyle="1" w:styleId="80">
    <w:name w:val="标题 8 字符"/>
    <w:basedOn w:val="a7"/>
    <w:link w:val="8"/>
    <w:qFormat/>
    <w:rsid w:val="00C6647E"/>
    <w:rPr>
      <w:rFonts w:ascii="Arial" w:hAnsi="Arial" w:cs="Arial"/>
      <w:b/>
      <w:bCs/>
      <w:spacing w:val="8"/>
      <w:lang w:val="en-GB"/>
    </w:rPr>
  </w:style>
  <w:style w:type="character" w:customStyle="1" w:styleId="90">
    <w:name w:val="标题 9 字符"/>
    <w:basedOn w:val="a7"/>
    <w:link w:val="9"/>
    <w:qFormat/>
    <w:rsid w:val="00C6647E"/>
    <w:rPr>
      <w:rFonts w:ascii="Arial" w:hAnsi="Arial" w:cs="Arial"/>
      <w:b/>
      <w:bCs/>
      <w:spacing w:val="8"/>
      <w:lang w:val="en-GB"/>
    </w:rPr>
  </w:style>
  <w:style w:type="paragraph" w:customStyle="1" w:styleId="CODE-TableCell">
    <w:name w:val="CODE-TableCell"/>
    <w:basedOn w:val="CODE"/>
    <w:qFormat/>
    <w:rsid w:val="00C6647E"/>
    <w:rPr>
      <w:sz w:val="16"/>
    </w:rPr>
  </w:style>
  <w:style w:type="paragraph" w:customStyle="1" w:styleId="CODE">
    <w:name w:val="CODE"/>
    <w:basedOn w:val="a6"/>
    <w:qFormat/>
    <w:rsid w:val="00C6647E"/>
    <w:pPr>
      <w:widowControl/>
      <w:snapToGrid w:val="0"/>
      <w:spacing w:before="100" w:after="100"/>
      <w:contextualSpacing/>
      <w:jc w:val="left"/>
    </w:pPr>
    <w:rPr>
      <w:rFonts w:ascii="Courier New" w:eastAsia="宋体" w:hAnsi="Courier New" w:cs="Arial"/>
      <w:spacing w:val="-2"/>
      <w:kern w:val="0"/>
      <w:sz w:val="18"/>
      <w:szCs w:val="20"/>
      <w:lang w:val="en-GB"/>
    </w:rPr>
  </w:style>
  <w:style w:type="paragraph" w:customStyle="1" w:styleId="FIGURE-title">
    <w:name w:val="FIGURE-title"/>
    <w:basedOn w:val="a6"/>
    <w:next w:val="PARAGRAPH"/>
    <w:qFormat/>
    <w:rsid w:val="00C6647E"/>
    <w:pPr>
      <w:widowControl/>
      <w:snapToGrid w:val="0"/>
      <w:spacing w:before="100" w:after="200"/>
      <w:jc w:val="center"/>
    </w:pPr>
    <w:rPr>
      <w:rFonts w:ascii="Arial" w:eastAsia="宋体" w:hAnsi="Arial" w:cs="Arial"/>
      <w:b/>
      <w:bCs/>
      <w:spacing w:val="8"/>
      <w:kern w:val="0"/>
      <w:sz w:val="20"/>
      <w:szCs w:val="20"/>
      <w:lang w:val="en-GB"/>
    </w:rPr>
  </w:style>
  <w:style w:type="character" w:customStyle="1" w:styleId="NOTECar">
    <w:name w:val="NOTE Car"/>
    <w:link w:val="NOTE"/>
    <w:qFormat/>
    <w:rsid w:val="00C6647E"/>
    <w:rPr>
      <w:rFonts w:ascii="Arial" w:hAnsi="Arial" w:cs="Arial"/>
      <w:spacing w:val="8"/>
      <w:sz w:val="16"/>
      <w:szCs w:val="16"/>
      <w:lang w:val="en-GB"/>
    </w:rPr>
  </w:style>
  <w:style w:type="paragraph" w:customStyle="1" w:styleId="NOTE">
    <w:name w:val="NOTE"/>
    <w:basedOn w:val="a6"/>
    <w:next w:val="PARAGRAPH"/>
    <w:link w:val="NOTECar"/>
    <w:qFormat/>
    <w:rsid w:val="00C6647E"/>
    <w:pPr>
      <w:widowControl/>
      <w:snapToGrid w:val="0"/>
      <w:spacing w:before="100" w:after="100"/>
    </w:pPr>
    <w:rPr>
      <w:rFonts w:ascii="Arial" w:hAnsi="Arial" w:cs="Arial"/>
      <w:spacing w:val="8"/>
      <w:sz w:val="16"/>
      <w:szCs w:val="16"/>
      <w:lang w:val="en-GB"/>
    </w:rPr>
  </w:style>
  <w:style w:type="paragraph" w:customStyle="1" w:styleId="FOREWORD">
    <w:name w:val="FOREWORD"/>
    <w:basedOn w:val="a6"/>
    <w:qFormat/>
    <w:rsid w:val="00C6647E"/>
    <w:pPr>
      <w:widowControl/>
      <w:tabs>
        <w:tab w:val="left" w:pos="284"/>
      </w:tabs>
      <w:snapToGrid w:val="0"/>
      <w:spacing w:after="100"/>
      <w:ind w:left="284" w:hanging="284"/>
    </w:pPr>
    <w:rPr>
      <w:rFonts w:ascii="Arial" w:eastAsia="宋体" w:hAnsi="Arial" w:cs="Arial"/>
      <w:spacing w:val="8"/>
      <w:kern w:val="0"/>
      <w:sz w:val="16"/>
      <w:szCs w:val="16"/>
      <w:lang w:val="en-GB"/>
    </w:rPr>
  </w:style>
  <w:style w:type="paragraph" w:customStyle="1" w:styleId="TABLE-title">
    <w:name w:val="TABLE-title"/>
    <w:basedOn w:val="PARAGRAPH"/>
    <w:next w:val="PARAGRAPH"/>
    <w:qFormat/>
    <w:rsid w:val="00C6647E"/>
    <w:pPr>
      <w:keepNext/>
      <w:jc w:val="center"/>
    </w:pPr>
    <w:rPr>
      <w:b/>
      <w:bCs/>
    </w:rPr>
  </w:style>
  <w:style w:type="character" w:customStyle="1" w:styleId="aff1">
    <w:name w:val="脚注文本 字符"/>
    <w:basedOn w:val="a7"/>
    <w:link w:val="aff0"/>
    <w:semiHidden/>
    <w:qFormat/>
    <w:rsid w:val="00C6647E"/>
    <w:rPr>
      <w:rFonts w:ascii="Arial" w:eastAsia="宋体" w:hAnsi="Arial" w:cs="Arial"/>
      <w:spacing w:val="8"/>
      <w:kern w:val="0"/>
      <w:sz w:val="16"/>
      <w:szCs w:val="16"/>
      <w:lang w:val="en-GB"/>
    </w:rPr>
  </w:style>
  <w:style w:type="paragraph" w:customStyle="1" w:styleId="HEADINGNonumber">
    <w:name w:val="HEADING(Nonumber)"/>
    <w:basedOn w:val="PARAGRAPH"/>
    <w:next w:val="PARAGRAPH"/>
    <w:qFormat/>
    <w:rsid w:val="00C6647E"/>
    <w:pPr>
      <w:keepNext/>
      <w:suppressAutoHyphens/>
      <w:spacing w:before="0"/>
      <w:jc w:val="center"/>
      <w:outlineLvl w:val="0"/>
    </w:pPr>
    <w:rPr>
      <w:sz w:val="24"/>
    </w:rPr>
  </w:style>
  <w:style w:type="paragraph" w:customStyle="1" w:styleId="TABLE-col-heading">
    <w:name w:val="TABLE-col-heading"/>
    <w:basedOn w:val="PARAGRAPH"/>
    <w:qFormat/>
    <w:rsid w:val="00C6647E"/>
    <w:pPr>
      <w:keepNext/>
      <w:spacing w:before="60" w:after="60"/>
      <w:jc w:val="center"/>
    </w:pPr>
    <w:rPr>
      <w:b/>
      <w:bCs/>
      <w:sz w:val="16"/>
      <w:szCs w:val="16"/>
    </w:rPr>
  </w:style>
  <w:style w:type="paragraph" w:customStyle="1" w:styleId="ANNEXtitle">
    <w:name w:val="ANNEX_title"/>
    <w:basedOn w:val="MAIN-TITLE"/>
    <w:next w:val="ANNEX-heading1"/>
    <w:qFormat/>
    <w:rsid w:val="00C6647E"/>
    <w:pPr>
      <w:pageBreakBefore/>
      <w:numPr>
        <w:numId w:val="9"/>
      </w:numPr>
      <w:spacing w:after="200"/>
      <w:outlineLvl w:val="0"/>
    </w:pPr>
  </w:style>
  <w:style w:type="paragraph" w:customStyle="1" w:styleId="ANNEX-heading1">
    <w:name w:val="ANNEX-heading1"/>
    <w:basedOn w:val="1"/>
    <w:next w:val="PARAGRAPH"/>
    <w:qFormat/>
    <w:rsid w:val="00C6647E"/>
    <w:pPr>
      <w:numPr>
        <w:ilvl w:val="1"/>
        <w:numId w:val="9"/>
      </w:numPr>
      <w:outlineLvl w:val="1"/>
    </w:pPr>
  </w:style>
  <w:style w:type="paragraph" w:customStyle="1" w:styleId="TERM">
    <w:name w:val="TERM"/>
    <w:basedOn w:val="a6"/>
    <w:next w:val="TERM-definition"/>
    <w:qFormat/>
    <w:rsid w:val="00C6647E"/>
    <w:pPr>
      <w:keepNext/>
      <w:widowControl/>
      <w:snapToGrid w:val="0"/>
      <w:ind w:left="340" w:hanging="340"/>
    </w:pPr>
    <w:rPr>
      <w:rFonts w:ascii="Arial" w:eastAsia="宋体" w:hAnsi="Arial" w:cs="Arial"/>
      <w:b/>
      <w:bCs/>
      <w:spacing w:val="8"/>
      <w:kern w:val="0"/>
      <w:sz w:val="20"/>
      <w:szCs w:val="20"/>
      <w:lang w:val="en-GB"/>
    </w:rPr>
  </w:style>
  <w:style w:type="paragraph" w:customStyle="1" w:styleId="TERM-definition">
    <w:name w:val="TERM-definition"/>
    <w:basedOn w:val="a6"/>
    <w:next w:val="TERM-number"/>
    <w:link w:val="TERM-definitionCar"/>
    <w:qFormat/>
    <w:rsid w:val="00C6647E"/>
    <w:pPr>
      <w:widowControl/>
      <w:snapToGrid w:val="0"/>
      <w:spacing w:after="200"/>
    </w:pPr>
    <w:rPr>
      <w:rFonts w:ascii="Arial" w:eastAsia="宋体" w:hAnsi="Arial" w:cs="Arial"/>
      <w:spacing w:val="8"/>
      <w:kern w:val="0"/>
      <w:sz w:val="20"/>
      <w:szCs w:val="20"/>
      <w:lang w:val="en-GB"/>
    </w:rPr>
  </w:style>
  <w:style w:type="paragraph" w:customStyle="1" w:styleId="TERM-number">
    <w:name w:val="TERM-number"/>
    <w:basedOn w:val="21"/>
    <w:next w:val="TERM"/>
    <w:qFormat/>
    <w:rsid w:val="00C6647E"/>
    <w:pPr>
      <w:spacing w:after="0"/>
      <w:outlineLvl w:val="9"/>
    </w:pPr>
  </w:style>
  <w:style w:type="paragraph" w:customStyle="1" w:styleId="TABFIGfootnote">
    <w:name w:val="TAB_FIG_footnote"/>
    <w:basedOn w:val="aff0"/>
    <w:qFormat/>
    <w:rsid w:val="00C6647E"/>
    <w:pPr>
      <w:tabs>
        <w:tab w:val="left" w:pos="284"/>
      </w:tabs>
      <w:spacing w:before="60" w:after="60"/>
    </w:pPr>
  </w:style>
  <w:style w:type="character" w:customStyle="1" w:styleId="Reference">
    <w:name w:val="Reference"/>
    <w:uiPriority w:val="29"/>
    <w:semiHidden/>
    <w:qFormat/>
    <w:rsid w:val="00C6647E"/>
    <w:rPr>
      <w:rFonts w:ascii="Arial" w:hAnsi="Arial"/>
      <w:sz w:val="20"/>
      <w:szCs w:val="20"/>
    </w:rPr>
  </w:style>
  <w:style w:type="paragraph" w:customStyle="1" w:styleId="TABLE-cell">
    <w:name w:val="TABLE-cell"/>
    <w:basedOn w:val="PARAGRAPH"/>
    <w:qFormat/>
    <w:rsid w:val="00C6647E"/>
    <w:pPr>
      <w:spacing w:before="60" w:after="60"/>
      <w:jc w:val="left"/>
    </w:pPr>
    <w:rPr>
      <w:bCs/>
      <w:sz w:val="16"/>
    </w:rPr>
  </w:style>
  <w:style w:type="character" w:customStyle="1" w:styleId="VARIABLE">
    <w:name w:val="VARIABLE"/>
    <w:qFormat/>
    <w:rsid w:val="00C6647E"/>
    <w:rPr>
      <w:rFonts w:ascii="Times New Roman" w:hAnsi="Times New Roman"/>
      <w:i/>
      <w:iCs/>
    </w:rPr>
  </w:style>
  <w:style w:type="paragraph" w:customStyle="1" w:styleId="TABLE-centered">
    <w:name w:val="TABLE-centered"/>
    <w:basedOn w:val="TABLE-cell"/>
    <w:qFormat/>
    <w:rsid w:val="00C6647E"/>
    <w:pPr>
      <w:jc w:val="center"/>
    </w:pPr>
  </w:style>
  <w:style w:type="character" w:customStyle="1" w:styleId="aff5">
    <w:name w:val="标题 字符"/>
    <w:basedOn w:val="a7"/>
    <w:link w:val="aff4"/>
    <w:qFormat/>
    <w:rsid w:val="00C6647E"/>
    <w:rPr>
      <w:rFonts w:ascii="Arial" w:eastAsia="宋体" w:hAnsi="Arial" w:cs="Arial"/>
      <w:b/>
      <w:bCs/>
      <w:spacing w:val="8"/>
      <w:kern w:val="28"/>
      <w:sz w:val="24"/>
      <w:szCs w:val="24"/>
      <w:lang w:val="en-GB"/>
    </w:rPr>
  </w:style>
  <w:style w:type="paragraph" w:customStyle="1" w:styleId="AMD-Heading1">
    <w:name w:val="AMD-Heading1"/>
    <w:basedOn w:val="PARAGRAPH"/>
    <w:next w:val="PARAGRAPH"/>
    <w:qFormat/>
    <w:rsid w:val="00C6647E"/>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qFormat/>
    <w:rsid w:val="00C6647E"/>
    <w:pPr>
      <w:keepNext/>
      <w:tabs>
        <w:tab w:val="left" w:pos="624"/>
      </w:tabs>
      <w:suppressAutoHyphens/>
      <w:spacing w:after="100"/>
      <w:ind w:left="624" w:hanging="624"/>
      <w:outlineLvl w:val="1"/>
    </w:pPr>
    <w:rPr>
      <w:b/>
    </w:rPr>
  </w:style>
  <w:style w:type="paragraph" w:customStyle="1" w:styleId="ANNEX-heading2">
    <w:name w:val="ANNEX-heading2"/>
    <w:basedOn w:val="21"/>
    <w:next w:val="PARAGRAPH"/>
    <w:qFormat/>
    <w:rsid w:val="00C6647E"/>
    <w:pPr>
      <w:numPr>
        <w:ilvl w:val="2"/>
        <w:numId w:val="9"/>
      </w:numPr>
      <w:outlineLvl w:val="2"/>
    </w:pPr>
  </w:style>
  <w:style w:type="paragraph" w:customStyle="1" w:styleId="ANNEX-heading3">
    <w:name w:val="ANNEX-heading3"/>
    <w:basedOn w:val="30"/>
    <w:next w:val="PARAGRAPH"/>
    <w:qFormat/>
    <w:rsid w:val="00C6647E"/>
    <w:pPr>
      <w:numPr>
        <w:ilvl w:val="3"/>
        <w:numId w:val="9"/>
      </w:numPr>
      <w:outlineLvl w:val="3"/>
    </w:pPr>
  </w:style>
  <w:style w:type="paragraph" w:customStyle="1" w:styleId="ANNEX-heading4">
    <w:name w:val="ANNEX-heading4"/>
    <w:basedOn w:val="40"/>
    <w:next w:val="PARAGRAPH"/>
    <w:qFormat/>
    <w:rsid w:val="00C6647E"/>
    <w:pPr>
      <w:numPr>
        <w:ilvl w:val="4"/>
        <w:numId w:val="9"/>
      </w:numPr>
      <w:outlineLvl w:val="4"/>
    </w:pPr>
  </w:style>
  <w:style w:type="paragraph" w:customStyle="1" w:styleId="ANNEX-heading5">
    <w:name w:val="ANNEX-heading5"/>
    <w:basedOn w:val="50"/>
    <w:next w:val="PARAGRAPH"/>
    <w:qFormat/>
    <w:rsid w:val="00C6647E"/>
    <w:pPr>
      <w:numPr>
        <w:ilvl w:val="5"/>
        <w:numId w:val="9"/>
      </w:numPr>
      <w:outlineLvl w:val="5"/>
    </w:pPr>
  </w:style>
  <w:style w:type="character" w:customStyle="1" w:styleId="SUPerscript">
    <w:name w:val="SUPerscript"/>
    <w:qFormat/>
    <w:rsid w:val="00C6647E"/>
    <w:rPr>
      <w:kern w:val="0"/>
      <w:position w:val="6"/>
      <w:sz w:val="16"/>
      <w:szCs w:val="16"/>
    </w:rPr>
  </w:style>
  <w:style w:type="character" w:customStyle="1" w:styleId="SUBscript">
    <w:name w:val="SUBscript"/>
    <w:qFormat/>
    <w:rsid w:val="00C6647E"/>
    <w:rPr>
      <w:kern w:val="0"/>
      <w:position w:val="-6"/>
      <w:sz w:val="16"/>
      <w:szCs w:val="16"/>
    </w:rPr>
  </w:style>
  <w:style w:type="paragraph" w:customStyle="1" w:styleId="ListDash">
    <w:name w:val="List Dash"/>
    <w:basedOn w:val="a"/>
    <w:qFormat/>
    <w:rsid w:val="00C6647E"/>
    <w:pPr>
      <w:numPr>
        <w:numId w:val="10"/>
      </w:numPr>
    </w:pPr>
  </w:style>
  <w:style w:type="paragraph" w:customStyle="1" w:styleId="TERM-number3">
    <w:name w:val="TERM-number 3"/>
    <w:basedOn w:val="30"/>
    <w:next w:val="TERM"/>
    <w:qFormat/>
    <w:rsid w:val="00C6647E"/>
    <w:pPr>
      <w:spacing w:after="0"/>
      <w:outlineLvl w:val="9"/>
    </w:pPr>
  </w:style>
  <w:style w:type="character" w:customStyle="1" w:styleId="SMALLCAPS">
    <w:name w:val="SMALL CAPS"/>
    <w:qFormat/>
    <w:rsid w:val="00C6647E"/>
    <w:rPr>
      <w:smallCaps/>
      <w:vertAlign w:val="baseline"/>
    </w:rPr>
  </w:style>
  <w:style w:type="paragraph" w:customStyle="1" w:styleId="NumberedPARAlevel3">
    <w:name w:val="Numbered PARA (level 3)"/>
    <w:basedOn w:val="30"/>
    <w:next w:val="PARAGRAPH"/>
    <w:qFormat/>
    <w:rsid w:val="00C6647E"/>
    <w:pPr>
      <w:spacing w:after="200"/>
      <w:jc w:val="both"/>
      <w:outlineLvl w:val="9"/>
    </w:pPr>
    <w:rPr>
      <w:b w:val="0"/>
    </w:rPr>
  </w:style>
  <w:style w:type="paragraph" w:customStyle="1" w:styleId="ListDash2">
    <w:name w:val="List Dash 2"/>
    <w:basedOn w:val="2"/>
    <w:qFormat/>
    <w:rsid w:val="00C6647E"/>
    <w:pPr>
      <w:numPr>
        <w:numId w:val="11"/>
      </w:numPr>
    </w:pPr>
  </w:style>
  <w:style w:type="paragraph" w:customStyle="1" w:styleId="NumberedPARAlevel2">
    <w:name w:val="Numbered PARA (level 2)"/>
    <w:basedOn w:val="21"/>
    <w:next w:val="PARAGRAPH"/>
    <w:qFormat/>
    <w:rsid w:val="00C6647E"/>
    <w:pPr>
      <w:spacing w:after="200"/>
      <w:jc w:val="both"/>
      <w:outlineLvl w:val="9"/>
    </w:pPr>
    <w:rPr>
      <w:b w:val="0"/>
    </w:rPr>
  </w:style>
  <w:style w:type="paragraph" w:customStyle="1" w:styleId="ListDash3">
    <w:name w:val="List Dash 3"/>
    <w:basedOn w:val="a6"/>
    <w:qFormat/>
    <w:rsid w:val="00C6647E"/>
    <w:pPr>
      <w:widowControl/>
      <w:numPr>
        <w:numId w:val="12"/>
      </w:numPr>
      <w:tabs>
        <w:tab w:val="clear" w:pos="340"/>
        <w:tab w:val="left" w:pos="1021"/>
      </w:tabs>
      <w:snapToGrid w:val="0"/>
      <w:spacing w:after="100"/>
      <w:ind w:left="1020"/>
    </w:pPr>
    <w:rPr>
      <w:rFonts w:ascii="Arial" w:eastAsia="宋体" w:hAnsi="Arial" w:cs="Arial"/>
      <w:spacing w:val="8"/>
      <w:kern w:val="0"/>
      <w:sz w:val="20"/>
      <w:szCs w:val="20"/>
      <w:lang w:val="en-GB"/>
    </w:rPr>
  </w:style>
  <w:style w:type="paragraph" w:customStyle="1" w:styleId="ListDash4">
    <w:name w:val="List Dash 4"/>
    <w:basedOn w:val="a6"/>
    <w:qFormat/>
    <w:rsid w:val="00C6647E"/>
    <w:pPr>
      <w:widowControl/>
      <w:numPr>
        <w:numId w:val="13"/>
      </w:numPr>
      <w:snapToGrid w:val="0"/>
      <w:spacing w:after="100"/>
    </w:pPr>
    <w:rPr>
      <w:rFonts w:ascii="Arial" w:eastAsia="宋体" w:hAnsi="Arial" w:cs="Arial"/>
      <w:spacing w:val="8"/>
      <w:kern w:val="0"/>
      <w:sz w:val="20"/>
      <w:szCs w:val="20"/>
      <w:lang w:val="en-GB"/>
    </w:rPr>
  </w:style>
  <w:style w:type="paragraph" w:customStyle="1" w:styleId="PARAEQUATION">
    <w:name w:val="PARAEQUATION"/>
    <w:basedOn w:val="a6"/>
    <w:next w:val="PARAGRAPH"/>
    <w:qFormat/>
    <w:rsid w:val="00C6647E"/>
    <w:pPr>
      <w:widowControl/>
      <w:tabs>
        <w:tab w:val="center" w:pos="4536"/>
        <w:tab w:val="right" w:pos="9072"/>
      </w:tabs>
      <w:snapToGrid w:val="0"/>
      <w:spacing w:before="200" w:after="200"/>
    </w:pPr>
    <w:rPr>
      <w:rFonts w:ascii="Arial" w:eastAsia="宋体" w:hAnsi="Arial" w:cs="Arial"/>
      <w:spacing w:val="8"/>
      <w:kern w:val="0"/>
      <w:sz w:val="20"/>
      <w:szCs w:val="20"/>
      <w:lang w:val="en-GB"/>
    </w:rPr>
  </w:style>
  <w:style w:type="paragraph" w:customStyle="1" w:styleId="TERM-deprecated">
    <w:name w:val="TERM-deprecated"/>
    <w:basedOn w:val="TERM"/>
    <w:next w:val="TERM-definition"/>
    <w:qFormat/>
    <w:rsid w:val="00C6647E"/>
    <w:rPr>
      <w:b w:val="0"/>
    </w:rPr>
  </w:style>
  <w:style w:type="paragraph" w:customStyle="1" w:styleId="TERM-admitted">
    <w:name w:val="TERM-admitted"/>
    <w:basedOn w:val="TERM"/>
    <w:next w:val="TERM-definition"/>
    <w:qFormat/>
    <w:rsid w:val="00C6647E"/>
    <w:rPr>
      <w:b w:val="0"/>
    </w:rPr>
  </w:style>
  <w:style w:type="paragraph" w:customStyle="1" w:styleId="TERM-note">
    <w:name w:val="TERM-note"/>
    <w:basedOn w:val="NOTE"/>
    <w:next w:val="TERM-number"/>
    <w:qFormat/>
    <w:rsid w:val="00C6647E"/>
  </w:style>
  <w:style w:type="paragraph" w:customStyle="1" w:styleId="EXAMPLE">
    <w:name w:val="EXAMPLE"/>
    <w:basedOn w:val="NOTE"/>
    <w:next w:val="PARAGRAPH"/>
    <w:qFormat/>
    <w:rsid w:val="00C6647E"/>
  </w:style>
  <w:style w:type="paragraph" w:customStyle="1" w:styleId="TERM-example">
    <w:name w:val="TERM-example"/>
    <w:basedOn w:val="EXAMPLE"/>
    <w:next w:val="TERM-number"/>
    <w:qFormat/>
    <w:rsid w:val="00C6647E"/>
  </w:style>
  <w:style w:type="paragraph" w:customStyle="1" w:styleId="TERM-source">
    <w:name w:val="TERM-source"/>
    <w:basedOn w:val="a6"/>
    <w:next w:val="TERM-number"/>
    <w:qFormat/>
    <w:rsid w:val="00C6647E"/>
    <w:pPr>
      <w:widowControl/>
      <w:snapToGrid w:val="0"/>
      <w:spacing w:before="100" w:after="200"/>
    </w:pPr>
    <w:rPr>
      <w:rFonts w:ascii="Arial" w:eastAsia="宋体" w:hAnsi="Arial" w:cs="Arial"/>
      <w:spacing w:val="8"/>
      <w:kern w:val="0"/>
      <w:sz w:val="20"/>
      <w:szCs w:val="20"/>
      <w:lang w:val="en-GB"/>
    </w:rPr>
  </w:style>
  <w:style w:type="paragraph" w:customStyle="1" w:styleId="TERM-number4">
    <w:name w:val="TERM-number 4"/>
    <w:basedOn w:val="40"/>
    <w:next w:val="TERM"/>
    <w:qFormat/>
    <w:rsid w:val="00C6647E"/>
    <w:pPr>
      <w:spacing w:after="0"/>
      <w:outlineLvl w:val="9"/>
    </w:pPr>
  </w:style>
  <w:style w:type="character" w:customStyle="1" w:styleId="SMALLCAPSemphasis">
    <w:name w:val="SMALL CAPS emphasis"/>
    <w:qFormat/>
    <w:rsid w:val="00C6647E"/>
    <w:rPr>
      <w:i/>
      <w:smallCaps/>
      <w:vertAlign w:val="baseline"/>
    </w:rPr>
  </w:style>
  <w:style w:type="character" w:customStyle="1" w:styleId="SMALLCAPSstrong">
    <w:name w:val="SMALL CAPS strong"/>
    <w:qFormat/>
    <w:rsid w:val="00C6647E"/>
    <w:rPr>
      <w:b/>
      <w:smallCaps/>
      <w:vertAlign w:val="baseline"/>
    </w:rPr>
  </w:style>
  <w:style w:type="paragraph" w:customStyle="1" w:styleId="BIBLIOGRAPHY-numbered">
    <w:name w:val="BIBLIOGRAPHY-numbered"/>
    <w:basedOn w:val="PARAGRAPH"/>
    <w:qFormat/>
    <w:rsid w:val="00C6647E"/>
    <w:pPr>
      <w:numPr>
        <w:numId w:val="14"/>
      </w:numPr>
      <w:tabs>
        <w:tab w:val="clear" w:pos="680"/>
        <w:tab w:val="left" w:pos="340"/>
      </w:tabs>
      <w:ind w:left="340" w:hanging="340"/>
    </w:pPr>
  </w:style>
  <w:style w:type="paragraph" w:customStyle="1" w:styleId="ListNumberalt">
    <w:name w:val="List Number alt"/>
    <w:basedOn w:val="a6"/>
    <w:qFormat/>
    <w:rsid w:val="00C6647E"/>
    <w:pPr>
      <w:widowControl/>
      <w:numPr>
        <w:numId w:val="15"/>
      </w:numPr>
      <w:tabs>
        <w:tab w:val="left" w:pos="357"/>
      </w:tabs>
      <w:snapToGrid w:val="0"/>
      <w:spacing w:after="100"/>
    </w:pPr>
    <w:rPr>
      <w:rFonts w:ascii="Arial" w:eastAsia="宋体" w:hAnsi="Arial" w:cs="Arial"/>
      <w:spacing w:val="8"/>
      <w:kern w:val="0"/>
      <w:sz w:val="20"/>
      <w:szCs w:val="20"/>
      <w:lang w:val="en-GB"/>
    </w:rPr>
  </w:style>
  <w:style w:type="paragraph" w:customStyle="1" w:styleId="ListNumberalt2">
    <w:name w:val="List Number alt 2"/>
    <w:basedOn w:val="ListNumberalt"/>
    <w:qFormat/>
    <w:rsid w:val="00C6647E"/>
    <w:pPr>
      <w:numPr>
        <w:ilvl w:val="1"/>
      </w:numPr>
      <w:tabs>
        <w:tab w:val="clear" w:pos="357"/>
        <w:tab w:val="left" w:pos="680"/>
      </w:tabs>
      <w:ind w:left="675" w:hanging="318"/>
    </w:pPr>
  </w:style>
  <w:style w:type="paragraph" w:customStyle="1" w:styleId="ListNumberalt3">
    <w:name w:val="List Number alt 3"/>
    <w:basedOn w:val="ListNumberalt2"/>
    <w:qFormat/>
    <w:rsid w:val="00C6647E"/>
    <w:pPr>
      <w:numPr>
        <w:ilvl w:val="2"/>
      </w:numPr>
    </w:pPr>
  </w:style>
  <w:style w:type="character" w:customStyle="1" w:styleId="SUBscript-small">
    <w:name w:val="SUBscript-small"/>
    <w:qFormat/>
    <w:rsid w:val="00C6647E"/>
    <w:rPr>
      <w:kern w:val="0"/>
      <w:position w:val="-6"/>
      <w:sz w:val="12"/>
      <w:szCs w:val="16"/>
    </w:rPr>
  </w:style>
  <w:style w:type="character" w:customStyle="1" w:styleId="SUPerscript-small">
    <w:name w:val="SUPerscript-small"/>
    <w:qFormat/>
    <w:rsid w:val="00C6647E"/>
    <w:rPr>
      <w:kern w:val="0"/>
      <w:position w:val="6"/>
      <w:sz w:val="12"/>
      <w:szCs w:val="16"/>
    </w:rPr>
  </w:style>
  <w:style w:type="character" w:customStyle="1" w:styleId="12">
    <w:name w:val="明显强调1"/>
    <w:qFormat/>
    <w:rsid w:val="00C6647E"/>
    <w:rPr>
      <w:b/>
      <w:bCs/>
      <w:i/>
      <w:iCs/>
      <w:color w:val="auto"/>
    </w:rPr>
  </w:style>
  <w:style w:type="paragraph" w:customStyle="1" w:styleId="FIGURE">
    <w:name w:val="FIGURE"/>
    <w:basedOn w:val="a6"/>
    <w:next w:val="FIGURE-title"/>
    <w:qFormat/>
    <w:rsid w:val="00C6647E"/>
    <w:pPr>
      <w:keepNext/>
      <w:widowControl/>
      <w:snapToGrid w:val="0"/>
      <w:spacing w:before="100" w:after="200"/>
      <w:jc w:val="center"/>
    </w:pPr>
    <w:rPr>
      <w:rFonts w:ascii="Arial" w:eastAsia="宋体" w:hAnsi="Arial" w:cs="Arial"/>
      <w:spacing w:val="8"/>
      <w:kern w:val="0"/>
      <w:sz w:val="20"/>
      <w:szCs w:val="20"/>
      <w:lang w:val="en-GB"/>
    </w:rPr>
  </w:style>
  <w:style w:type="paragraph" w:customStyle="1" w:styleId="IECINSTRUCTIONS">
    <w:name w:val="IEC_INSTRUCTIONS"/>
    <w:basedOn w:val="a6"/>
    <w:uiPriority w:val="99"/>
    <w:qFormat/>
    <w:rsid w:val="00C6647E"/>
    <w:pPr>
      <w:widowControl/>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eastAsia="宋体" w:hAnsi="Cambria" w:cs="Arial"/>
      <w:color w:val="0070C0"/>
      <w:spacing w:val="8"/>
      <w:kern w:val="0"/>
      <w:sz w:val="20"/>
      <w:szCs w:val="20"/>
      <w:lang w:val="en-GB"/>
    </w:rPr>
  </w:style>
  <w:style w:type="character" w:customStyle="1" w:styleId="PARAGRAPHChar">
    <w:name w:val="PARAGRAPH Char"/>
    <w:link w:val="PARAGRAPH"/>
    <w:qFormat/>
    <w:rsid w:val="00C6647E"/>
    <w:rPr>
      <w:rFonts w:ascii="Arial" w:eastAsia="宋体" w:hAnsi="Arial" w:cs="Arial"/>
      <w:spacing w:val="8"/>
      <w:kern w:val="0"/>
      <w:sz w:val="20"/>
      <w:szCs w:val="20"/>
      <w:lang w:val="en-GB"/>
    </w:rPr>
  </w:style>
  <w:style w:type="character" w:customStyle="1" w:styleId="af9">
    <w:name w:val="批注框文本 字符"/>
    <w:basedOn w:val="a7"/>
    <w:link w:val="af8"/>
    <w:semiHidden/>
    <w:qFormat/>
    <w:rsid w:val="00C6647E"/>
    <w:rPr>
      <w:rFonts w:ascii="Tahoma" w:eastAsia="宋体" w:hAnsi="Tahoma" w:cs="Tahoma"/>
      <w:spacing w:val="8"/>
      <w:kern w:val="0"/>
      <w:sz w:val="16"/>
      <w:szCs w:val="16"/>
      <w:lang w:val="en-GB"/>
    </w:rPr>
  </w:style>
  <w:style w:type="paragraph" w:customStyle="1" w:styleId="13">
    <w:name w:val="书目1"/>
    <w:basedOn w:val="a6"/>
    <w:next w:val="a6"/>
    <w:uiPriority w:val="37"/>
    <w:semiHidden/>
    <w:unhideWhenUsed/>
    <w:qFormat/>
    <w:rsid w:val="00C6647E"/>
    <w:pPr>
      <w:widowControl/>
    </w:pPr>
    <w:rPr>
      <w:rFonts w:ascii="Arial" w:eastAsia="宋体" w:hAnsi="Arial" w:cs="Arial"/>
      <w:spacing w:val="8"/>
      <w:kern w:val="0"/>
      <w:sz w:val="20"/>
      <w:szCs w:val="20"/>
      <w:lang w:val="en-GB"/>
    </w:rPr>
  </w:style>
  <w:style w:type="character" w:customStyle="1" w:styleId="TERM-definitionCar">
    <w:name w:val="TERM-definition Car"/>
    <w:link w:val="TERM-definition"/>
    <w:qFormat/>
    <w:rsid w:val="00C6647E"/>
    <w:rPr>
      <w:rFonts w:ascii="Arial" w:eastAsia="宋体" w:hAnsi="Arial" w:cs="Arial"/>
      <w:spacing w:val="8"/>
      <w:kern w:val="0"/>
      <w:sz w:val="20"/>
      <w:szCs w:val="20"/>
      <w:lang w:val="en-GB"/>
    </w:rPr>
  </w:style>
  <w:style w:type="paragraph" w:customStyle="1" w:styleId="14">
    <w:name w:val="修订1"/>
    <w:hidden/>
    <w:uiPriority w:val="99"/>
    <w:semiHidden/>
    <w:qFormat/>
    <w:rsid w:val="00C6647E"/>
    <w:rPr>
      <w:rFonts w:ascii="Arial" w:hAnsi="Arial" w:cs="Arial"/>
      <w:spacing w:val="8"/>
      <w:lang w:val="en-GB"/>
    </w:rPr>
  </w:style>
  <w:style w:type="character" w:customStyle="1" w:styleId="af1">
    <w:name w:val="批注文字 字符"/>
    <w:basedOn w:val="a7"/>
    <w:link w:val="af0"/>
    <w:semiHidden/>
    <w:qFormat/>
    <w:rsid w:val="00C6647E"/>
    <w:rPr>
      <w:rFonts w:ascii="Arial" w:eastAsia="宋体" w:hAnsi="Arial" w:cs="Arial"/>
      <w:spacing w:val="8"/>
      <w:kern w:val="0"/>
      <w:sz w:val="20"/>
      <w:szCs w:val="20"/>
      <w:lang w:val="en-GB"/>
    </w:rPr>
  </w:style>
  <w:style w:type="character" w:customStyle="1" w:styleId="aff7">
    <w:name w:val="批注主题 字符"/>
    <w:basedOn w:val="af1"/>
    <w:link w:val="aff6"/>
    <w:uiPriority w:val="99"/>
    <w:semiHidden/>
    <w:qFormat/>
    <w:rsid w:val="00C6647E"/>
    <w:rPr>
      <w:rFonts w:ascii="Arial" w:eastAsia="宋体" w:hAnsi="Arial" w:cs="Arial"/>
      <w:b/>
      <w:bCs/>
      <w:spacing w:val="8"/>
      <w:kern w:val="0"/>
      <w:sz w:val="20"/>
      <w:szCs w:val="20"/>
      <w:lang w:val="en-GB"/>
    </w:rPr>
  </w:style>
  <w:style w:type="paragraph" w:customStyle="1" w:styleId="Socotexte">
    <w:name w:val="Soco texte"/>
    <w:basedOn w:val="a6"/>
    <w:link w:val="SocotexteCar"/>
    <w:uiPriority w:val="2"/>
    <w:qFormat/>
    <w:rsid w:val="00C6647E"/>
    <w:pPr>
      <w:widowControl/>
      <w:spacing w:line="276" w:lineRule="auto"/>
      <w:jc w:val="left"/>
    </w:pPr>
    <w:rPr>
      <w:rFonts w:ascii="Arial" w:eastAsia="Calibri" w:hAnsi="Arial" w:cs="Arial"/>
      <w:kern w:val="0"/>
      <w:sz w:val="22"/>
      <w:szCs w:val="24"/>
      <w:lang w:val="fr-FR" w:eastAsia="en-US"/>
    </w:rPr>
  </w:style>
  <w:style w:type="character" w:customStyle="1" w:styleId="SocotexteCar">
    <w:name w:val="Soco texte Car"/>
    <w:link w:val="Socotexte"/>
    <w:uiPriority w:val="2"/>
    <w:qFormat/>
    <w:rsid w:val="00C6647E"/>
    <w:rPr>
      <w:rFonts w:ascii="Arial" w:eastAsia="Calibri" w:hAnsi="Arial" w:cs="Arial"/>
      <w:kern w:val="0"/>
      <w:sz w:val="22"/>
      <w:szCs w:val="24"/>
      <w:lang w:val="fr-FR" w:eastAsia="en-US"/>
    </w:rPr>
  </w:style>
  <w:style w:type="character" w:styleId="afff5">
    <w:name w:val="Placeholder Text"/>
    <w:uiPriority w:val="99"/>
    <w:semiHidden/>
    <w:qFormat/>
    <w:rsid w:val="00C6647E"/>
    <w:rPr>
      <w:color w:val="808080"/>
    </w:rPr>
  </w:style>
  <w:style w:type="paragraph" w:styleId="afff6">
    <w:name w:val="List Paragraph"/>
    <w:basedOn w:val="a6"/>
    <w:uiPriority w:val="34"/>
    <w:qFormat/>
    <w:rsid w:val="00C6647E"/>
    <w:pPr>
      <w:widowControl/>
      <w:ind w:left="567"/>
    </w:pPr>
    <w:rPr>
      <w:rFonts w:ascii="Arial" w:eastAsia="宋体" w:hAnsi="Arial" w:cs="Arial"/>
      <w:spacing w:val="8"/>
      <w:kern w:val="0"/>
      <w:sz w:val="20"/>
      <w:szCs w:val="20"/>
      <w:lang w:val="en-GB"/>
    </w:rPr>
  </w:style>
  <w:style w:type="paragraph" w:styleId="afff7">
    <w:name w:val="No Spacing"/>
    <w:uiPriority w:val="1"/>
    <w:qFormat/>
    <w:rsid w:val="00C6647E"/>
    <w:pPr>
      <w:jc w:val="both"/>
    </w:pPr>
    <w:rPr>
      <w:rFonts w:ascii="Arial" w:hAnsi="Arial" w:cs="Arial"/>
      <w:spacing w:val="8"/>
      <w:lang w:val="en-GB"/>
    </w:rPr>
  </w:style>
  <w:style w:type="paragraph" w:customStyle="1" w:styleId="TOC10">
    <w:name w:val="TOC 标题1"/>
    <w:basedOn w:val="1"/>
    <w:next w:val="a6"/>
    <w:uiPriority w:val="39"/>
    <w:qFormat/>
    <w:rsid w:val="00C6647E"/>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customStyle="1" w:styleId="NumberedPARAlevel4">
    <w:name w:val="Numbered PARA (level 4)"/>
    <w:basedOn w:val="40"/>
    <w:qFormat/>
    <w:rsid w:val="00C6647E"/>
    <w:pPr>
      <w:jc w:val="both"/>
    </w:pPr>
    <w:rPr>
      <w:b w:val="0"/>
    </w:rPr>
  </w:style>
  <w:style w:type="paragraph" w:customStyle="1" w:styleId="Default">
    <w:name w:val="Default"/>
    <w:qFormat/>
    <w:rsid w:val="00C6647E"/>
    <w:pPr>
      <w:autoSpaceDE w:val="0"/>
      <w:autoSpaceDN w:val="0"/>
      <w:adjustRightInd w:val="0"/>
    </w:pPr>
    <w:rPr>
      <w:rFonts w:ascii="Arial" w:hAnsi="Arial" w:cs="Arial"/>
      <w:color w:val="000000"/>
      <w:sz w:val="24"/>
      <w:szCs w:val="24"/>
      <w:lang w:val="de-DE" w:eastAsia="de-DE"/>
    </w:rPr>
  </w:style>
  <w:style w:type="character" w:customStyle="1" w:styleId="af5">
    <w:name w:val="日期 字符"/>
    <w:basedOn w:val="a7"/>
    <w:link w:val="af4"/>
    <w:uiPriority w:val="99"/>
    <w:semiHidden/>
    <w:qFormat/>
    <w:rsid w:val="00C6647E"/>
    <w:rPr>
      <w:rFonts w:ascii="Arial" w:eastAsia="宋体" w:hAnsi="Arial" w:cs="Arial"/>
      <w:spacing w:val="8"/>
      <w:kern w:val="0"/>
      <w:sz w:val="20"/>
      <w:szCs w:val="20"/>
      <w:lang w:val="en-GB"/>
    </w:rPr>
  </w:style>
  <w:style w:type="character" w:customStyle="1" w:styleId="15">
    <w:name w:val="未处理的提及1"/>
    <w:uiPriority w:val="99"/>
    <w:semiHidden/>
    <w:unhideWhenUsed/>
    <w:qFormat/>
    <w:rsid w:val="00C6647E"/>
    <w:rPr>
      <w:color w:val="808080"/>
      <w:shd w:val="clear" w:color="auto" w:fill="E6E6E6"/>
    </w:rPr>
  </w:style>
  <w:style w:type="character" w:customStyle="1" w:styleId="af7">
    <w:name w:val="尾注文本 字符"/>
    <w:basedOn w:val="a7"/>
    <w:link w:val="af6"/>
    <w:uiPriority w:val="99"/>
    <w:semiHidden/>
    <w:qFormat/>
    <w:rsid w:val="00C6647E"/>
  </w:style>
  <w:style w:type="paragraph" w:customStyle="1" w:styleId="afff8">
    <w:name w:val="标准称谓"/>
    <w:basedOn w:val="a6"/>
    <w:next w:val="a6"/>
    <w:qFormat/>
    <w:rsid w:val="00C6647E"/>
    <w:pPr>
      <w:kinsoku w:val="0"/>
      <w:overflowPunct w:val="0"/>
      <w:autoSpaceDE w:val="0"/>
      <w:autoSpaceDN w:val="0"/>
      <w:spacing w:line="0" w:lineRule="atLeast"/>
      <w:jc w:val="distribute"/>
    </w:pPr>
    <w:rPr>
      <w:rFonts w:ascii="宋体" w:eastAsia="宋体" w:hAnsi="Times New Roman" w:cs="Times New Roman" w:hint="eastAsia"/>
      <w:b/>
      <w:bCs/>
      <w:spacing w:val="20"/>
      <w:w w:val="148"/>
      <w:kern w:val="0"/>
      <w:sz w:val="48"/>
      <w:szCs w:val="20"/>
    </w:rPr>
  </w:style>
  <w:style w:type="paragraph" w:customStyle="1" w:styleId="afff9">
    <w:name w:val="其他发布日期"/>
    <w:basedOn w:val="a6"/>
    <w:qFormat/>
    <w:rsid w:val="00C6647E"/>
    <w:pPr>
      <w:widowControl/>
      <w:jc w:val="left"/>
    </w:pPr>
    <w:rPr>
      <w:rFonts w:ascii="Times New Roman" w:eastAsia="黑体" w:hAnsi="Times New Roman" w:cs="Times New Roman"/>
      <w:kern w:val="0"/>
      <w:sz w:val="28"/>
      <w:szCs w:val="20"/>
    </w:rPr>
  </w:style>
  <w:style w:type="paragraph" w:customStyle="1" w:styleId="afffa">
    <w:name w:val="封面标准文稿编辑信息"/>
    <w:qFormat/>
    <w:rsid w:val="00C6647E"/>
    <w:pPr>
      <w:widowControl w:val="0"/>
      <w:spacing w:before="180" w:after="160" w:line="180" w:lineRule="exact"/>
      <w:jc w:val="center"/>
    </w:pPr>
    <w:rPr>
      <w:rFonts w:ascii="宋体" w:hint="eastAsia"/>
      <w:sz w:val="21"/>
      <w:szCs w:val="28"/>
    </w:rPr>
  </w:style>
  <w:style w:type="paragraph" w:customStyle="1" w:styleId="afffb">
    <w:name w:val="封面一致性程度标识"/>
    <w:basedOn w:val="afffc"/>
    <w:qFormat/>
    <w:rsid w:val="00C6647E"/>
    <w:pPr>
      <w:spacing w:before="440"/>
    </w:pPr>
    <w:rPr>
      <w:rFonts w:ascii="宋体" w:eastAsia="宋体" w:hint="eastAsia"/>
    </w:rPr>
  </w:style>
  <w:style w:type="paragraph" w:customStyle="1" w:styleId="afffc">
    <w:name w:val="封面标准英文名称"/>
    <w:qFormat/>
    <w:rsid w:val="00C6647E"/>
    <w:pPr>
      <w:widowControl w:val="0"/>
      <w:spacing w:before="370" w:line="400" w:lineRule="exact"/>
      <w:jc w:val="center"/>
    </w:pPr>
    <w:rPr>
      <w:rFonts w:eastAsia="黑体"/>
      <w:sz w:val="28"/>
      <w:szCs w:val="28"/>
    </w:rPr>
  </w:style>
  <w:style w:type="paragraph" w:customStyle="1" w:styleId="afffd">
    <w:name w:val="标准标志"/>
    <w:basedOn w:val="a6"/>
    <w:next w:val="a6"/>
    <w:qFormat/>
    <w:rsid w:val="00C6647E"/>
    <w:pPr>
      <w:widowControl/>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26">
    <w:name w:val="封面标准号2"/>
    <w:basedOn w:val="a6"/>
    <w:qFormat/>
    <w:rsid w:val="00C6647E"/>
    <w:pPr>
      <w:widowControl/>
      <w:spacing w:before="357" w:line="280" w:lineRule="exact"/>
      <w:jc w:val="right"/>
    </w:pPr>
    <w:rPr>
      <w:rFonts w:ascii="黑体" w:eastAsia="黑体" w:hAnsi="Times New Roman" w:cs="Times New Roman" w:hint="eastAsia"/>
      <w:kern w:val="0"/>
      <w:sz w:val="28"/>
      <w:szCs w:val="28"/>
    </w:rPr>
  </w:style>
  <w:style w:type="paragraph" w:customStyle="1" w:styleId="afffe">
    <w:name w:val="其他实施日期"/>
    <w:basedOn w:val="a6"/>
    <w:qFormat/>
    <w:rsid w:val="00C6647E"/>
    <w:pPr>
      <w:widowControl/>
      <w:jc w:val="right"/>
    </w:pPr>
    <w:rPr>
      <w:rFonts w:ascii="Times New Roman" w:eastAsia="黑体" w:hAnsi="Times New Roman" w:cs="Times New Roman"/>
      <w:kern w:val="0"/>
      <w:sz w:val="28"/>
      <w:szCs w:val="20"/>
    </w:rPr>
  </w:style>
  <w:style w:type="paragraph" w:customStyle="1" w:styleId="affff">
    <w:name w:val="封面标准代替信息"/>
    <w:basedOn w:val="a6"/>
    <w:qFormat/>
    <w:rsid w:val="00C6647E"/>
    <w:pPr>
      <w:widowControl/>
      <w:spacing w:before="57" w:line="280" w:lineRule="exact"/>
      <w:jc w:val="right"/>
    </w:pPr>
    <w:rPr>
      <w:rFonts w:ascii="宋体" w:eastAsia="宋体" w:hAnsi="Times New Roman" w:cs="Times New Roman" w:hint="eastAsia"/>
      <w:kern w:val="0"/>
      <w:szCs w:val="21"/>
    </w:rPr>
  </w:style>
  <w:style w:type="character" w:customStyle="1" w:styleId="27">
    <w:name w:val="未处理的提及2"/>
    <w:basedOn w:val="a7"/>
    <w:uiPriority w:val="99"/>
    <w:semiHidden/>
    <w:unhideWhenUsed/>
    <w:rsid w:val="00CE2EE5"/>
    <w:rPr>
      <w:color w:val="605E5C"/>
      <w:shd w:val="clear" w:color="auto" w:fill="E1DFDD"/>
    </w:rPr>
  </w:style>
  <w:style w:type="character" w:styleId="affff0">
    <w:name w:val="Unresolved Mention"/>
    <w:basedOn w:val="a7"/>
    <w:uiPriority w:val="99"/>
    <w:semiHidden/>
    <w:unhideWhenUsed/>
    <w:rsid w:val="00292129"/>
    <w:rPr>
      <w:color w:val="605E5C"/>
      <w:shd w:val="clear" w:color="auto" w:fill="E1DFDD"/>
    </w:rPr>
  </w:style>
  <w:style w:type="paragraph" w:customStyle="1" w:styleId="a1">
    <w:name w:val="一级条标题"/>
    <w:next w:val="a6"/>
    <w:rsid w:val="00292129"/>
    <w:pPr>
      <w:numPr>
        <w:ilvl w:val="1"/>
        <w:numId w:val="16"/>
      </w:numPr>
      <w:spacing w:beforeLines="50" w:afterLines="50"/>
      <w:outlineLvl w:val="2"/>
    </w:pPr>
    <w:rPr>
      <w:rFonts w:ascii="黑体" w:eastAsia="黑体"/>
      <w:sz w:val="21"/>
      <w:szCs w:val="21"/>
    </w:rPr>
  </w:style>
  <w:style w:type="paragraph" w:customStyle="1" w:styleId="a0">
    <w:name w:val="章标题"/>
    <w:next w:val="a6"/>
    <w:rsid w:val="00292129"/>
    <w:pPr>
      <w:numPr>
        <w:numId w:val="16"/>
      </w:numPr>
      <w:spacing w:beforeLines="100" w:afterLines="100"/>
      <w:jc w:val="both"/>
      <w:outlineLvl w:val="1"/>
    </w:pPr>
    <w:rPr>
      <w:rFonts w:ascii="黑体" w:eastAsia="黑体"/>
      <w:sz w:val="21"/>
    </w:rPr>
  </w:style>
  <w:style w:type="paragraph" w:customStyle="1" w:styleId="a2">
    <w:name w:val="二级条标题"/>
    <w:basedOn w:val="a1"/>
    <w:next w:val="a6"/>
    <w:rsid w:val="00292129"/>
    <w:pPr>
      <w:numPr>
        <w:ilvl w:val="2"/>
      </w:numPr>
      <w:spacing w:before="50" w:after="50"/>
      <w:outlineLvl w:val="3"/>
    </w:pPr>
  </w:style>
  <w:style w:type="paragraph" w:customStyle="1" w:styleId="a3">
    <w:name w:val="四级条标题"/>
    <w:basedOn w:val="a6"/>
    <w:next w:val="a6"/>
    <w:rsid w:val="00292129"/>
    <w:pPr>
      <w:widowControl/>
      <w:numPr>
        <w:ilvl w:val="4"/>
        <w:numId w:val="16"/>
      </w:numPr>
      <w:spacing w:beforeLines="50" w:before="50" w:afterLines="50" w:after="50"/>
      <w:jc w:val="left"/>
      <w:outlineLvl w:val="5"/>
    </w:pPr>
    <w:rPr>
      <w:rFonts w:ascii="黑体" w:eastAsia="黑体" w:hAnsi="Times New Roman" w:cs="Times New Roman"/>
      <w:kern w:val="0"/>
      <w:szCs w:val="21"/>
    </w:rPr>
  </w:style>
  <w:style w:type="paragraph" w:customStyle="1" w:styleId="a4">
    <w:name w:val="五级条标题"/>
    <w:basedOn w:val="a3"/>
    <w:next w:val="a6"/>
    <w:qFormat/>
    <w:rsid w:val="00292129"/>
    <w:pPr>
      <w:numPr>
        <w:ilvl w:val="5"/>
      </w:numPr>
      <w:outlineLvl w:val="6"/>
    </w:pPr>
  </w:style>
  <w:style w:type="table" w:customStyle="1" w:styleId="TableGrid">
    <w:name w:val="TableGrid"/>
    <w:rsid w:val="00292129"/>
    <w:rPr>
      <w:rFonts w:asciiTheme="minorHAnsi" w:eastAsiaTheme="minorEastAsia" w:hAnsiTheme="minorHAnsi" w:cstheme="minorBidi"/>
      <w:kern w:val="2"/>
      <w:sz w:val="21"/>
      <w:szCs w:val="22"/>
      <w14:ligatures w14:val="standardContextual"/>
    </w:rPr>
    <w:tblPr>
      <w:tblCellMar>
        <w:top w:w="0" w:type="dxa"/>
        <w:left w:w="0" w:type="dxa"/>
        <w:bottom w:w="0" w:type="dxa"/>
        <w:right w:w="0" w:type="dxa"/>
      </w:tblCellMar>
    </w:tblPr>
  </w:style>
  <w:style w:type="paragraph" w:styleId="TOC">
    <w:name w:val="TOC Heading"/>
    <w:basedOn w:val="1"/>
    <w:next w:val="a6"/>
    <w:uiPriority w:val="39"/>
    <w:unhideWhenUsed/>
    <w:qFormat/>
    <w:rsid w:val="00C332A4"/>
    <w:pPr>
      <w:keepLines/>
      <w:numPr>
        <w:numId w:val="0"/>
      </w:numPr>
      <w:tabs>
        <w:tab w:val="clear" w:pos="360"/>
      </w:tabs>
      <w:suppressAutoHyphens w:val="0"/>
      <w:snapToGrid/>
      <w:spacing w:before="240" w:after="0" w:line="259" w:lineRule="auto"/>
      <w:outlineLvl w:val="9"/>
    </w:pPr>
    <w:rPr>
      <w:rFonts w:asciiTheme="majorHAnsi" w:eastAsiaTheme="majorEastAsia" w:hAnsiTheme="majorHAnsi" w:cstheme="majorBidi"/>
      <w:b w:val="0"/>
      <w:bCs w:val="0"/>
      <w:color w:val="2F5496" w:themeColor="accent1" w:themeShade="BF"/>
      <w:spacing w:val="0"/>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www.electropedia.or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EA78A9F-1878-4DC0-8758-0061A5B68A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18</Pages>
  <Words>6202</Words>
  <Characters>7443</Characters>
  <Application>Microsoft Office Word</Application>
  <DocSecurity>0</DocSecurity>
  <Lines>391</Lines>
  <Paragraphs>545</Paragraphs>
  <ScaleCrop>false</ScaleCrop>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殿光</dc:creator>
  <cp:keywords/>
  <dc:description/>
  <cp:lastModifiedBy>kuiting du</cp:lastModifiedBy>
  <cp:revision>15</cp:revision>
  <cp:lastPrinted>2025-10-09T07:39:00Z</cp:lastPrinted>
  <dcterms:created xsi:type="dcterms:W3CDTF">2025-06-25T08:23:00Z</dcterms:created>
  <dcterms:modified xsi:type="dcterms:W3CDTF">2025-10-09T07:44:00Z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6DF300169D154FB4BE202712CEC538D8</vt:lpwstr>
  </property>
</Properties>
</file>